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7C1A" w:rsidRDefault="003F7C1A" w:rsidP="003F7C1A">
      <w:pPr>
        <w:widowControl w:val="0"/>
        <w:ind w:firstLine="720"/>
        <w:jc w:val="both"/>
        <w:rPr>
          <w:rStyle w:val="s1"/>
          <w:sz w:val="24"/>
          <w:szCs w:val="24"/>
        </w:rPr>
      </w:pPr>
      <w:bookmarkStart w:id="0" w:name="_GoBack"/>
      <w:bookmarkEnd w:id="0"/>
      <w:r>
        <w:rPr>
          <w:b/>
        </w:rPr>
        <w:t xml:space="preserve"> </w:t>
      </w:r>
      <w:r>
        <w:rPr>
          <w:rStyle w:val="s1"/>
          <w:sz w:val="24"/>
          <w:szCs w:val="24"/>
        </w:rPr>
        <w:t>Применение методов стандартизации при разработке нормативных документов</w:t>
      </w:r>
    </w:p>
    <w:p w:rsidR="003F7C1A" w:rsidRPr="00B336F1" w:rsidRDefault="003F7C1A" w:rsidP="003F7C1A">
      <w:pPr>
        <w:widowControl w:val="0"/>
        <w:jc w:val="both"/>
      </w:pPr>
    </w:p>
    <w:p w:rsidR="003F7C1A" w:rsidRDefault="003F7C1A" w:rsidP="003F7C1A">
      <w:pPr>
        <w:pStyle w:val="Style1"/>
        <w:spacing w:before="5" w:line="240" w:lineRule="auto"/>
        <w:ind w:firstLine="720"/>
        <w:rPr>
          <w:rStyle w:val="FontStyle17"/>
        </w:rPr>
      </w:pPr>
      <w:r w:rsidRPr="00500DC7">
        <w:rPr>
          <w:rStyle w:val="FontStyle17"/>
        </w:rPr>
        <w:t>Стандартизация как вид деятельности базируется на совокуп</w:t>
      </w:r>
      <w:r w:rsidRPr="00500DC7">
        <w:rPr>
          <w:rStyle w:val="FontStyle17"/>
        </w:rPr>
        <w:softHyphen/>
        <w:t>ности общенаучных и специфических методов, необходимых для установления оптимального решения повторяющихся задач. Наиболее применяемыми в работах по стандартизации методами являются: 1) упорядочение объектов стандартизации; 2) параметри</w:t>
      </w:r>
      <w:r w:rsidRPr="00500DC7">
        <w:rPr>
          <w:rStyle w:val="FontStyle17"/>
        </w:rPr>
        <w:softHyphen/>
        <w:t xml:space="preserve">ческая стандартизация; 3) унификация; 4) </w:t>
      </w:r>
      <w:proofErr w:type="spellStart"/>
      <w:r w:rsidRPr="00500DC7">
        <w:rPr>
          <w:rStyle w:val="FontStyle17"/>
        </w:rPr>
        <w:t>агрегатирование</w:t>
      </w:r>
      <w:proofErr w:type="spellEnd"/>
      <w:r w:rsidRPr="00500DC7">
        <w:rPr>
          <w:rStyle w:val="FontStyle17"/>
        </w:rPr>
        <w:t>; 5) комплексная стандартизация; 6) опережающая стандартизация.</w:t>
      </w:r>
    </w:p>
    <w:p w:rsidR="003F7C1A" w:rsidRDefault="003F7C1A" w:rsidP="003F7C1A">
      <w:pPr>
        <w:pStyle w:val="Style1"/>
        <w:spacing w:before="5" w:line="240" w:lineRule="auto"/>
        <w:ind w:firstLine="720"/>
        <w:rPr>
          <w:rStyle w:val="FontStyle17"/>
        </w:rPr>
      </w:pPr>
    </w:p>
    <w:p w:rsidR="003F7C1A" w:rsidRPr="00500DC7" w:rsidRDefault="003F7C1A" w:rsidP="003F7C1A">
      <w:pPr>
        <w:pStyle w:val="Style1"/>
        <w:spacing w:before="5" w:line="240" w:lineRule="auto"/>
        <w:ind w:firstLine="0"/>
        <w:rPr>
          <w:rStyle w:val="FontStyle17"/>
        </w:rPr>
      </w:pPr>
      <w:r>
        <w:rPr>
          <w:rStyle w:val="FontStyle17"/>
          <w:noProof/>
        </w:rPr>
        <mc:AlternateContent>
          <mc:Choice Requires="wpc">
            <w:drawing>
              <wp:inline distT="0" distB="0" distL="0" distR="0">
                <wp:extent cx="6057900" cy="3314700"/>
                <wp:effectExtent l="3810" t="11430" r="0" b="0"/>
                <wp:docPr id="20" name="Полотно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714722" y="0"/>
                            <a:ext cx="2628456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F7C1A" w:rsidRDefault="003F7C1A" w:rsidP="003F7C1A">
                              <w:pPr>
                                <w:jc w:val="center"/>
                              </w:pPr>
                              <w:r>
                                <w:t>Методы стандартизации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14427" y="571500"/>
                            <a:ext cx="1828308" cy="685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F7C1A" w:rsidRDefault="003F7C1A" w:rsidP="003F7C1A">
                              <w:pPr>
                                <w:jc w:val="center"/>
                              </w:pPr>
                              <w:r>
                                <w:t>Упорядочение объектов стандартизации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3" name="Group 6"/>
                        <wpg:cNvGrpSpPr>
                          <a:grpSpLocks/>
                        </wpg:cNvGrpSpPr>
                        <wpg:grpSpPr bwMode="auto">
                          <a:xfrm>
                            <a:off x="114427" y="1485900"/>
                            <a:ext cx="1485868" cy="1714500"/>
                            <a:chOff x="2417" y="8863"/>
                            <a:chExt cx="2309" cy="2025"/>
                          </a:xfrm>
                        </wpg:grpSpPr>
                        <wps:wsp>
                          <wps:cNvPr id="4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17" y="8863"/>
                              <a:ext cx="2309" cy="40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F7C1A" w:rsidRDefault="003F7C1A" w:rsidP="003F7C1A">
                                <w:r>
                                  <w:t>систематизация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17" y="9268"/>
                              <a:ext cx="2309" cy="40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F7C1A" w:rsidRDefault="003F7C1A" w:rsidP="003F7C1A">
                                <w:r>
                                  <w:t>типизация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17" y="9673"/>
                              <a:ext cx="2309" cy="40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F7C1A" w:rsidRDefault="003F7C1A" w:rsidP="003F7C1A">
                                <w:r>
                                  <w:t>селекция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17" y="10078"/>
                              <a:ext cx="2309" cy="40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F7C1A" w:rsidRDefault="003F7C1A" w:rsidP="003F7C1A">
                                <w:proofErr w:type="spellStart"/>
                                <w:r>
                                  <w:t>симплификация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17" y="10483"/>
                              <a:ext cx="2309" cy="40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F7C1A" w:rsidRDefault="003F7C1A" w:rsidP="003F7C1A">
                                <w:r>
                                  <w:t>оптимизация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9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2286016" y="571500"/>
                            <a:ext cx="1485868" cy="685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F7C1A" w:rsidRDefault="003F7C1A" w:rsidP="003F7C1A">
                              <w:pPr>
                                <w:jc w:val="center"/>
                              </w:pPr>
                            </w:p>
                            <w:p w:rsidR="003F7C1A" w:rsidRDefault="003F7C1A" w:rsidP="003F7C1A">
                              <w:pPr>
                                <w:jc w:val="center"/>
                              </w:pPr>
                              <w:r>
                                <w:t>Параметрическая стандартизация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4115165" y="571500"/>
                            <a:ext cx="1713881" cy="685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F7C1A" w:rsidRDefault="003F7C1A" w:rsidP="003F7C1A">
                              <w:pPr>
                                <w:jc w:val="center"/>
                              </w:pPr>
                            </w:p>
                            <w:p w:rsidR="003F7C1A" w:rsidRDefault="003F7C1A" w:rsidP="003F7C1A">
                              <w:pPr>
                                <w:jc w:val="center"/>
                              </w:pPr>
                              <w:r>
                                <w:t>Унификация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1714722" y="1600200"/>
                            <a:ext cx="1485868" cy="685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F7C1A" w:rsidRDefault="003F7C1A" w:rsidP="003F7C1A">
                              <w:pPr>
                                <w:jc w:val="center"/>
                              </w:pPr>
                            </w:p>
                            <w:p w:rsidR="003F7C1A" w:rsidRDefault="003F7C1A" w:rsidP="003F7C1A">
                              <w:pPr>
                                <w:jc w:val="center"/>
                              </w:pPr>
                              <w:r>
                                <w:t>Комплексная стандартизация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3428603" y="1600200"/>
                            <a:ext cx="1486710" cy="685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F7C1A" w:rsidRDefault="003F7C1A" w:rsidP="003F7C1A">
                              <w:pPr>
                                <w:jc w:val="center"/>
                              </w:pPr>
                            </w:p>
                            <w:p w:rsidR="003F7C1A" w:rsidRDefault="003F7C1A" w:rsidP="003F7C1A">
                              <w:pPr>
                                <w:jc w:val="center"/>
                              </w:pPr>
                              <w:r>
                                <w:t>Опережающая стандартизация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1714722" y="342900"/>
                            <a:ext cx="0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1714722" y="342900"/>
                            <a:ext cx="0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3086164" y="342900"/>
                            <a:ext cx="0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4343178" y="342900"/>
                            <a:ext cx="841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2057162" y="342900"/>
                            <a:ext cx="0" cy="1257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4000738" y="342900"/>
                            <a:ext cx="0" cy="12573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800148" y="1257300"/>
                            <a:ext cx="0" cy="228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20" o:spid="_x0000_s1026" editas="canvas" style="width:477pt;height:261pt;mso-position-horizontal-relative:char;mso-position-vertical-relative:line" coordsize="60579,331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CVA9QUAAKA1AAAOAAAAZHJzL2Uyb0RvYy54bWzsm91yozYUgO8703dguE+MMH9m4uykdpLp&#10;TNruzGYfQAZsmAKiggSnnb57j45Axk6cZrsNabrKhQNGFkfSx9H54+zDtsiN+4TXGSvnJjm1TCMp&#10;IxZn5WZufr69OglMo25oGdOclcncfEhq88P599+dtVWY2CxleZxwAzop67Ct5mbaNFU4mdRRmhS0&#10;PmVVUsLFNeMFbeCUbyYxpy30XuQT27K8Sct4XHEWJXUN3y7lRfMc+1+vk6j5Zb2uk8bI5ybI1uAn&#10;x8+V+Jycn9Fww2mVZlEnBv0HUhQ0K+Gmqqslbahxx7NHXRVZxFnN1s1pxIoJW6+zKMExwGiIdTCa&#10;BS3vaY2DiWB2egHh6F/sd7URcpfsKstzmI0J9B6K78T/FtYnEZfzcr+R/Abbdm3aChawrtRS1l8n&#10;4qeUVgmOvA6jn+8/ciOLgS/TKGkBGN0m28b4gW0NR6yguDc0+lRBs2YLX4uWQuC6umHRr7VRskVK&#10;y01ywTlr04TGIB0Rv4QRqJ/KfmrRyar9icVwG3rXMOxou+aF6BAWzBC9+8Txbds0HhRDQqAILtme&#10;HTiuZxoRXJs69sxCyCY07PuoeN1cJ6wwxMHc5MAo3oPe39SNkImGfRMcA8uzWCwOnvDNapFz454C&#10;z1f4h8OAoQ6b5aXRzs2Za7tyGobX6mEXFv491UWRNfBg5lkxNwPViIZi8i7LGMSkYUOzXB6DyIIQ&#10;nE0xgXIqm+1q263OisUPMK+cyQcQFAYcpIz/bhotPHxzs/7tjvLENPIfS1ibGXEc8bTiieP6Npzw&#10;4ZXV8AotI+hqbjamIQ8XjXzC7yqebVK4k6ShZBewnusMJ1ksvJSqkxvglWK/OsXAzQHF7ttQDLNs&#10;+wix6xNXgkrDnmQS2MHUAv0tSPYCFzDoQPkmSe4U0LsDehO2m51ahl35YIv9oh3pmrO7CnRKW20G&#10;annaA42XDU/SjC2ueSXUslAXG3GI+lgoua4HdV2cY4uXqN8duMQJ3E7FDsiFLwOvI1foardnO0rB&#10;HBAa3HaIJD8IvKmQl4ZRetnr8Kk1k9jbFqhQIW6vvlHuTs6R1IXTz67a9Hw5wWrnGmfTe2LKelVh&#10;qwlzrP352u1l38R2h0rC7pdH73oDJeE+wjjo52lU201hPLNBReCTrzEGS3lotSHGqBZ3ZpI23nBW&#10;wLI/MN5mb4yx53cbmMb4KYyVh6i18UAbg/FzgDFB637gD49sVRDL8rU+ftqLRs2jnEQN8gBksPIP&#10;QcbIzluC7ARaIz8Dcucf9vGX/75hgU4feNEjOXzgex4irVyKcU1lO/AsAhYPBICejBAN/WwdIUIt&#10;rXxzraUHWhqMi0dMK/9iVKYdQlzigTN6jGmfTIMAEg066ini98i0ctQ100OmH2ejiHI2RmV6mI4i&#10;nmVBYnQ/sCGipCogqhU1Qq3cdg31EOrHySmiHI9RoYbcKVgfkFoARX0Mas8XG4vW1EpT75x4TfWQ&#10;apWhusnKxACTFuK+nYe4KGV6KtqWXXpKlQtgEcLtQwWVAHvVAvIn4vdfXC2wqwjYpas6hG3B+9+k&#10;WHMQH1P6R4oFVBmHSMh/dQ0AJPu6VP+zaX8cCdQuiCSaiEFi3csfM2t2GVwGzolje5cnjrVcnlxc&#10;LZwT74r47nK6XCyW5E8xFuKEaRbHSSmKHPoaHOK8LFHZVQPJ6hlVhaOmYbLfOybyQMT+Pwp9ULUg&#10;HxyR8xMLPF5VANgOnYksGVWOBGhdzagqQYFM7F6py7OMGg0+vA3PoPonh/ISqIopkhjKTBKoVhNH&#10;Mrcry5sADE3xi4vTjlRoqTSfpFi5DqNQDOUqHvHgQQKb4f+jaTXFo+tileWTFCtfYRSKnakzJZAL&#10;OUZx4HThiXdmMWiOR+dYpfmQYyijHNPutS0IGnuySvYZbUxs15++I8NXYzw6xirJJzEeJvhe3zR2&#10;wPb0p8fVcee+aYy1h9e/hnLENlaJPYnxMKn3+hhD+TaEgWU4badxdRTi3UQhIB6BbwFh8KJ7ZUm8&#10;ZzQ8x6jF7sWq878AAAD//wMAUEsDBBQABgAIAAAAIQAPl7Os2wAAAAUBAAAPAAAAZHJzL2Rvd25y&#10;ZXYueG1sTI/NTsMwEITvSLyDtUjcWoe0QRDiVAjEhZ5SUOHoxpsfYa+j2E3D27PlApeRRrOa+bbY&#10;zM6KCcfQe1Jws0xAINXe9NQqeH97WdyBCFGT0dYTKvjGAJvy8qLQufEnqnDaxVZwCYVcK+hiHHIp&#10;Q92h02HpByTOGj86HdmOrTSjPnG5szJNklvpdE+80OkBnzqsv3ZHp8BUdgofr00zbdPVtnrOPver&#10;/Vqp66v58QFExDn+HcMZn9GhZKaDP5IJwirgR+KvcnafrdkeFGRpmoAsC/mfvvwBAAD//wMAUEsB&#10;Ai0AFAAGAAgAAAAhALaDOJL+AAAA4QEAABMAAAAAAAAAAAAAAAAAAAAAAFtDb250ZW50X1R5cGVz&#10;XS54bWxQSwECLQAUAAYACAAAACEAOP0h/9YAAACUAQAACwAAAAAAAAAAAAAAAAAvAQAAX3JlbHMv&#10;LnJlbHNQSwECLQAUAAYACAAAACEAenAlQPUFAACgNQAADgAAAAAAAAAAAAAAAAAuAgAAZHJzL2Uy&#10;b0RvYy54bWxQSwECLQAUAAYACAAAACEAD5ezrNsAAAAFAQAADwAAAAAAAAAAAAAAAABPCAAAZHJz&#10;L2Rvd25yZXYueG1sUEsFBgAAAAAEAAQA8wAAAFcJ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0579;height:33147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17147;width:26284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/LhpwQAAANoAAAAPAAAAZHJzL2Rvd25yZXYueG1sRE9LawIx&#10;EL4L/Q9hCl7EzbYVa7dGkYKiN2ulvQ6b2QfdTNYkrtt/bwShp+Hje8582ZtGdOR8bVnBU5KCIM6t&#10;rrlUcPxaj2cgfEDW2FgmBX/kYbl4GMwx0/bCn9QdQiliCPsMFVQhtJmUPq/IoE9sSxy5wjqDIUJX&#10;Su3wEsNNI5/TdCoN1hwbKmzpo6L893A2CmaTbffjdy/773xaNG9h9NptTk6p4WO/egcRqA//4rt7&#10;q+N8uL1yu3JxBQAA//8DAFBLAQItABQABgAIAAAAIQDb4fbL7gAAAIUBAAATAAAAAAAAAAAAAAAA&#10;AAAAAABbQ29udGVudF9UeXBlc10ueG1sUEsBAi0AFAAGAAgAAAAhAFr0LFu/AAAAFQEAAAsAAAAA&#10;AAAAAAAAAAAAHwEAAF9yZWxzLy5yZWxzUEsBAi0AFAAGAAgAAAAhAPb8uGnBAAAA2gAAAA8AAAAA&#10;AAAAAAAAAAAABwIAAGRycy9kb3ducmV2LnhtbFBLBQYAAAAAAwADALcAAAD1AgAAAAA=&#10;">
                  <v:textbox>
                    <w:txbxContent>
                      <w:p w:rsidR="003F7C1A" w:rsidRDefault="003F7C1A" w:rsidP="003F7C1A">
                        <w:pPr>
                          <w:jc w:val="center"/>
                        </w:pPr>
                        <w:r>
                          <w:t>Методы стандартизации</w:t>
                        </w:r>
                      </w:p>
                    </w:txbxContent>
                  </v:textbox>
                </v:shape>
                <v:shape id="Text Box 5" o:spid="_x0000_s1029" type="#_x0000_t202" style="position:absolute;left:1144;top:5715;width:18283;height:6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iYexAAAANoAAAAPAAAAZHJzL2Rvd25yZXYueG1sRI9PawIx&#10;FMTvQr9DeAUv4mZrRe3WKCK02JtV0etj8/YP3bysSbpuv31TEHocZuY3zHLdm0Z05HxtWcFTkoIg&#10;zq2uuVRwOr6NFyB8QNbYWCYFP+RhvXoYLDHT9saf1B1CKSKEfYYKqhDaTEqfV2TQJ7Yljl5hncEQ&#10;pSuldniLcNPISZrOpMGa40KFLW0ryr8O30bBYrrrLv7jeX/OZ0XzEkbz7v3qlBo+9ptXEIH68B++&#10;t3dawQT+rsQbIFe/AAAA//8DAFBLAQItABQABgAIAAAAIQDb4fbL7gAAAIUBAAATAAAAAAAAAAAA&#10;AAAAAAAAAABbQ29udGVudF9UeXBlc10ueG1sUEsBAi0AFAAGAAgAAAAhAFr0LFu/AAAAFQEAAAsA&#10;AAAAAAAAAAAAAAAAHwEAAF9yZWxzLy5yZWxzUEsBAi0AFAAGAAgAAAAhAAYuJh7EAAAA2gAAAA8A&#10;AAAAAAAAAAAAAAAABwIAAGRycy9kb3ducmV2LnhtbFBLBQYAAAAAAwADALcAAAD4AgAAAAA=&#10;">
                  <v:textbox>
                    <w:txbxContent>
                      <w:p w:rsidR="003F7C1A" w:rsidRDefault="003F7C1A" w:rsidP="003F7C1A">
                        <w:pPr>
                          <w:jc w:val="center"/>
                        </w:pPr>
                        <w:r>
                          <w:t>Упорядочение объектов стандартизации</w:t>
                        </w:r>
                      </w:p>
                    </w:txbxContent>
                  </v:textbox>
                </v:shape>
                <v:group id="Group 6" o:spid="_x0000_s1030" style="position:absolute;left:1144;top:14859;width:14858;height:17145" coordorigin="2417,8863" coordsize="2309,2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shape id="Text Box 7" o:spid="_x0000_s1031" type="#_x0000_t202" style="position:absolute;left:2417;top:8863;width:2309;height:4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xvxxAAAANoAAAAPAAAAZHJzL2Rvd25yZXYueG1sRI9PawIx&#10;FMTvQr9DeIVexM3WitqtUURo0ZtV0etj8/YP3bysSbpuv31TEHocZuY3zGLVm0Z05HxtWcFzkoIg&#10;zq2uuVRwOr6P5iB8QNbYWCYFP+RhtXwYLDDT9saf1B1CKSKEfYYKqhDaTEqfV2TQJ7Yljl5hncEQ&#10;pSuldniLcNPIcZpOpcGa40KFLW0qyr8O30bBfLLtLn73sj/n06J5DcNZ93F1Sj099us3EIH68B++&#10;t7dawQT+rsQbIJe/AAAA//8DAFBLAQItABQABgAIAAAAIQDb4fbL7gAAAIUBAAATAAAAAAAAAAAA&#10;AAAAAAAAAABbQ29udGVudF9UeXBlc10ueG1sUEsBAi0AFAAGAAgAAAAhAFr0LFu/AAAAFQEAAAsA&#10;AAAAAAAAAAAAAAAAHwEAAF9yZWxzLy5yZWxzUEsBAi0AFAAGAAgAAAAhAOaLG/HEAAAA2gAAAA8A&#10;AAAAAAAAAAAAAAAABwIAAGRycy9kb3ducmV2LnhtbFBLBQYAAAAAAwADALcAAAD4AgAAAAA=&#10;">
                    <v:textbox>
                      <w:txbxContent>
                        <w:p w:rsidR="003F7C1A" w:rsidRDefault="003F7C1A" w:rsidP="003F7C1A">
                          <w:r>
                            <w:t>систематизация</w:t>
                          </w:r>
                        </w:p>
                      </w:txbxContent>
                    </v:textbox>
                  </v:shape>
                  <v:shape id="Text Box 8" o:spid="_x0000_s1032" type="#_x0000_t202" style="position:absolute;left:2417;top:9268;width:2309;height:4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75qxAAAANoAAAAPAAAAZHJzL2Rvd25yZXYueG1sRI9PawIx&#10;FMTvQr9DeAUvRbPVVu3WKCIoeqt/sNfH5rm7dPOyTeK6fntTKHgcZuY3zHTemko05HxpWcFrPwFB&#10;nFldcq7geFj1JiB8QNZYWSYFN/Iwnz11pphqe+UdNfuQiwhhn6KCIoQ6ldJnBRn0fVsTR+9sncEQ&#10;pculdniNcFPJQZKMpMGS40KBNS0Lyn72F6Ng8rZpvv12+HXKRufqI7yMm/WvU6r73C4+QQRqwyP8&#10;395oBe/wdyXeADm7AwAA//8DAFBLAQItABQABgAIAAAAIQDb4fbL7gAAAIUBAAATAAAAAAAAAAAA&#10;AAAAAAAAAABbQ29udGVudF9UeXBlc10ueG1sUEsBAi0AFAAGAAgAAAAhAFr0LFu/AAAAFQEAAAsA&#10;AAAAAAAAAAAAAAAAHwEAAF9yZWxzLy5yZWxzUEsBAi0AFAAGAAgAAAAhAInHvmrEAAAA2gAAAA8A&#10;AAAAAAAAAAAAAAAABwIAAGRycy9kb3ducmV2LnhtbFBLBQYAAAAAAwADALcAAAD4AgAAAAA=&#10;">
                    <v:textbox>
                      <w:txbxContent>
                        <w:p w:rsidR="003F7C1A" w:rsidRDefault="003F7C1A" w:rsidP="003F7C1A">
                          <w:r>
                            <w:t>типизация</w:t>
                          </w:r>
                        </w:p>
                      </w:txbxContent>
                    </v:textbox>
                  </v:shape>
                  <v:shape id="Text Box 9" o:spid="_x0000_s1033" type="#_x0000_t202" style="position:absolute;left:2417;top:9673;width:2309;height:4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FSAdwwAAANoAAAAPAAAAZHJzL2Rvd25yZXYueG1sRI9Ba8JA&#10;FITvQv/D8gpeRDe1JWrqKiJY9NZa0esj+0xCs2/T3TXGf+8KhR6HmfmGmS87U4uWnK8sK3gZJSCI&#10;c6srLhQcvjfDKQgfkDXWlknBjTwsF0+9OWbaXvmL2n0oRISwz1BBGUKTSenzkgz6kW2Io3e2zmCI&#10;0hVSO7xGuKnlOElSabDiuFBiQ+uS8p/9xSiYvm3bk9+9fh7z9FzPwmDSfvw6pfrP3eodRKAu/If/&#10;2lutIIXHlXgD5OIOAAD//wMAUEsBAi0AFAAGAAgAAAAhANvh9svuAAAAhQEAABMAAAAAAAAAAAAA&#10;AAAAAAAAAFtDb250ZW50X1R5cGVzXS54bWxQSwECLQAUAAYACAAAACEAWvQsW78AAAAVAQAACwAA&#10;AAAAAAAAAAAAAAAfAQAAX3JlbHMvLnJlbHNQSwECLQAUAAYACAAAACEAeRUgHcMAAADaAAAADwAA&#10;AAAAAAAAAAAAAAAHAgAAZHJzL2Rvd25yZXYueG1sUEsFBgAAAAADAAMAtwAAAPcCAAAAAA==&#10;">
                    <v:textbox>
                      <w:txbxContent>
                        <w:p w:rsidR="003F7C1A" w:rsidRDefault="003F7C1A" w:rsidP="003F7C1A">
                          <w:r>
                            <w:t>селекция</w:t>
                          </w:r>
                        </w:p>
                      </w:txbxContent>
                    </v:textbox>
                  </v:shape>
                  <v:shape id="Text Box 10" o:spid="_x0000_s1034" type="#_x0000_t202" style="position:absolute;left:2417;top:10078;width:2309;height:4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YWGxAAAANoAAAAPAAAAZHJzL2Rvd25yZXYueG1sRI9bawIx&#10;FITfhf6HcAq+iGar4mW7UUqhYt+sir4eNmcvdHOyTdJ1+++bgtDHYWa+YbJtbxrRkfO1ZQVPkwQE&#10;cW51zaWC8+ltvALhA7LGxjIp+CEP283DIMNU2xt/UHcMpYgQ9ikqqEJoUyl9XpFBP7EtcfQK6wyG&#10;KF0ptcNbhJtGTpNkIQ3WHBcqbOm1ovzz+G0UrOb77urfZ4dLviiadRgtu92XU2r42L88gwjUh//w&#10;vb3XCpbwdyXeALn5BQAA//8DAFBLAQItABQABgAIAAAAIQDb4fbL7gAAAIUBAAATAAAAAAAAAAAA&#10;AAAAAAAAAABbQ29udGVudF9UeXBlc10ueG1sUEsBAi0AFAAGAAgAAAAhAFr0LFu/AAAAFQEAAAsA&#10;AAAAAAAAAAAAAAAAHwEAAF9yZWxzLy5yZWxzUEsBAi0AFAAGAAgAAAAhABZZhYbEAAAA2gAAAA8A&#10;AAAAAAAAAAAAAAAABwIAAGRycy9kb3ducmV2LnhtbFBLBQYAAAAAAwADALcAAAD4AgAAAAA=&#10;">
                    <v:textbox>
                      <w:txbxContent>
                        <w:p w:rsidR="003F7C1A" w:rsidRDefault="003F7C1A" w:rsidP="003F7C1A">
                          <w:proofErr w:type="spellStart"/>
                          <w:r>
                            <w:t>симплификация</w:t>
                          </w:r>
                          <w:proofErr w:type="spellEnd"/>
                        </w:p>
                      </w:txbxContent>
                    </v:textbox>
                  </v:shape>
                  <v:shape id="Text Box 11" o:spid="_x0000_s1035" type="#_x0000_t202" style="position:absolute;left:2417;top:10483;width:2309;height:4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hH0xAAAANoAAAAPAAAAZHJzL2Rvd25yZXYueG1sRI9Pa8JA&#10;FMTvQr/D8gpeRDfaojbNRkrBYm/1D/b6yD6T0OzbuLvG+O3dQqHHYeY3w2Sr3jSiI+drywqmkwQE&#10;cWF1zaWCw349XoLwAVljY5kU3MjDKn8YZJhqe+UtdbtQiljCPkUFVQhtKqUvKjLoJ7Yljt7JOoMh&#10;SldK7fAay00jZ0kylwZrjgsVtvReUfGzuxgFy+dN9+0/n76OxfzUvITRovs4O6WGj/3bK4hAffgP&#10;/9EbHTn4vRJvgMzvAAAA//8DAFBLAQItABQABgAIAAAAIQDb4fbL7gAAAIUBAAATAAAAAAAAAAAA&#10;AAAAAAAAAABbQ29udGVudF9UeXBlc10ueG1sUEsBAi0AFAAGAAgAAAAhAFr0LFu/AAAAFQEAAAsA&#10;AAAAAAAAAAAAAAAAHwEAAF9yZWxzLy5yZWxzUEsBAi0AFAAGAAgAAAAhAGfGEfTEAAAA2gAAAA8A&#10;AAAAAAAAAAAAAAAABwIAAGRycy9kb3ducmV2LnhtbFBLBQYAAAAAAwADALcAAAD4AgAAAAA=&#10;">
                    <v:textbox>
                      <w:txbxContent>
                        <w:p w:rsidR="003F7C1A" w:rsidRDefault="003F7C1A" w:rsidP="003F7C1A">
                          <w:r>
                            <w:t>оптимизация</w:t>
                          </w:r>
                        </w:p>
                      </w:txbxContent>
                    </v:textbox>
                  </v:shape>
                </v:group>
                <v:shape id="Text Box 12" o:spid="_x0000_s1036" type="#_x0000_t202" style="position:absolute;left:22860;top:5715;width:14858;height:6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rRvxAAAANoAAAAPAAAAZHJzL2Rvd25yZXYueG1sRI9bawIx&#10;FITfhf6HcAq+iGar4mW7UUqhYt+sir4eNmcvdHOyTdJ1+++bgtDHYWa+YbJtbxrRkfO1ZQVPkwQE&#10;cW51zaWC8+ltvALhA7LGxjIp+CEP283DIMNU2xt/UHcMpYgQ9ikqqEJoUyl9XpFBP7EtcfQK6wyG&#10;KF0ptcNbhJtGTpNkIQ3WHBcqbOm1ovzz+G0UrOb77urfZ4dLviiadRgtu92XU2r42L88gwjUh//w&#10;vb3XCtbwdyXeALn5BQAA//8DAFBLAQItABQABgAIAAAAIQDb4fbL7gAAAIUBAAATAAAAAAAAAAAA&#10;AAAAAAAAAABbQ29udGVudF9UeXBlc10ueG1sUEsBAi0AFAAGAAgAAAAhAFr0LFu/AAAAFQEAAAsA&#10;AAAAAAAAAAAAAAAAHwEAAF9yZWxzLy5yZWxzUEsBAi0AFAAGAAgAAAAhAAiKtG/EAAAA2gAAAA8A&#10;AAAAAAAAAAAAAAAABwIAAGRycy9kb3ducmV2LnhtbFBLBQYAAAAAAwADALcAAAD4AgAAAAA=&#10;">
                  <v:textbox>
                    <w:txbxContent>
                      <w:p w:rsidR="003F7C1A" w:rsidRDefault="003F7C1A" w:rsidP="003F7C1A">
                        <w:pPr>
                          <w:jc w:val="center"/>
                        </w:pPr>
                      </w:p>
                      <w:p w:rsidR="003F7C1A" w:rsidRDefault="003F7C1A" w:rsidP="003F7C1A">
                        <w:pPr>
                          <w:jc w:val="center"/>
                        </w:pPr>
                        <w:r>
                          <w:t>Параметрическая стандартизация</w:t>
                        </w:r>
                      </w:p>
                    </w:txbxContent>
                  </v:textbox>
                </v:shape>
                <v:shape id="Text Box 13" o:spid="_x0000_s1037" type="#_x0000_t202" style="position:absolute;left:41151;top:5715;width:17139;height:6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4zWxgAAANsAAAAPAAAAZHJzL2Rvd25yZXYueG1sRI9Pb8Iw&#10;DMXvk/gOkZF2mSBlm4AVAkJIm9iNP9N2tRrTVjROSbLSffv5MGk3W+/5vZ+X6941qqMQa88GJuMM&#10;FHHhbc2lgY/T62gOKiZki41nMvBDEdarwd0Sc+tvfKDumEolIRxzNFCl1OZax6Iih3HsW2LRzj44&#10;TLKGUtuANwl3jX7Msql2WLM0VNjStqLicvx2BubPu+4rvj/tP4vpuXlJD7Pu7RqMuR/2mwWoRH36&#10;N/9d76zgC738IgPo1S8AAAD//wMAUEsBAi0AFAAGAAgAAAAhANvh9svuAAAAhQEAABMAAAAAAAAA&#10;AAAAAAAAAAAAAFtDb250ZW50X1R5cGVzXS54bWxQSwECLQAUAAYACAAAACEAWvQsW78AAAAVAQAA&#10;CwAAAAAAAAAAAAAAAAAfAQAAX3JlbHMvLnJlbHNQSwECLQAUAAYACAAAACEAZneM1sYAAADbAAAA&#10;DwAAAAAAAAAAAAAAAAAHAgAAZHJzL2Rvd25yZXYueG1sUEsFBgAAAAADAAMAtwAAAPoCAAAAAA==&#10;">
                  <v:textbox>
                    <w:txbxContent>
                      <w:p w:rsidR="003F7C1A" w:rsidRDefault="003F7C1A" w:rsidP="003F7C1A">
                        <w:pPr>
                          <w:jc w:val="center"/>
                        </w:pPr>
                      </w:p>
                      <w:p w:rsidR="003F7C1A" w:rsidRDefault="003F7C1A" w:rsidP="003F7C1A">
                        <w:pPr>
                          <w:jc w:val="center"/>
                        </w:pPr>
                        <w:r>
                          <w:t>Унификация</w:t>
                        </w:r>
                      </w:p>
                    </w:txbxContent>
                  </v:textbox>
                </v:shape>
                <v:shape id="Text Box 14" o:spid="_x0000_s1038" type="#_x0000_t202" style="position:absolute;left:17147;top:16002;width:14858;height:6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ylNwgAAANsAAAAPAAAAZHJzL2Rvd25yZXYueG1sRE9NawIx&#10;EL0L/Q9hCl5Es2pRuzVKKSh6syp6HTbj7tLNZJvEdf33Rij0No/3OfNlayrRkPOlZQXDQQKCOLO6&#10;5FzB8bDqz0D4gKyxskwK7uRhuXjpzDHV9sbf1OxDLmII+xQVFCHUqZQ+K8igH9iaOHIX6wyGCF0u&#10;tcNbDDeVHCXJRBosOTYUWNNXQdnP/moUzN42zdlvx7tTNrlU76E3bda/Tqnua/v5ASJQG/7Ff+6N&#10;jvOH8PwlHiAXDwAAAP//AwBQSwECLQAUAAYACAAAACEA2+H2y+4AAACFAQAAEwAAAAAAAAAAAAAA&#10;AAAAAAAAW0NvbnRlbnRfVHlwZXNdLnhtbFBLAQItABQABgAIAAAAIQBa9CxbvwAAABUBAAALAAAA&#10;AAAAAAAAAAAAAB8BAABfcmVscy8ucmVsc1BLAQItABQABgAIAAAAIQAJOylNwgAAANsAAAAPAAAA&#10;AAAAAAAAAAAAAAcCAABkcnMvZG93bnJldi54bWxQSwUGAAAAAAMAAwC3AAAA9gIAAAAA&#10;">
                  <v:textbox>
                    <w:txbxContent>
                      <w:p w:rsidR="003F7C1A" w:rsidRDefault="003F7C1A" w:rsidP="003F7C1A">
                        <w:pPr>
                          <w:jc w:val="center"/>
                        </w:pPr>
                      </w:p>
                      <w:p w:rsidR="003F7C1A" w:rsidRDefault="003F7C1A" w:rsidP="003F7C1A">
                        <w:pPr>
                          <w:jc w:val="center"/>
                        </w:pPr>
                        <w:r>
                          <w:t>Комплексная стандартизация</w:t>
                        </w:r>
                      </w:p>
                    </w:txbxContent>
                  </v:textbox>
                </v:shape>
                <v:shape id="Text Box 15" o:spid="_x0000_s1039" type="#_x0000_t202" style="position:absolute;left:34286;top:16002;width:14867;height:6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6bc6wgAAANsAAAAPAAAAZHJzL2Rvd25yZXYueG1sRE9NawIx&#10;EL0X/A9hhF6KZtVidTVKKSh6UyvtddiMu4ubyTaJ6/rvjVDwNo/3OfNlayrRkPOlZQWDfgKCOLO6&#10;5FzB8XvVm4DwAVljZZkU3MjDctF5mWOq7ZX31BxCLmII+xQVFCHUqZQ+K8ig79uaOHIn6wyGCF0u&#10;tcNrDDeVHCbJWBosOTYUWNNXQdn5cDEKJu+b5tdvR7ufbHyqpuHto1n/OaVeu+3nDESgNjzF/+6N&#10;jvOH8PglHiAXdwAAAP//AwBQSwECLQAUAAYACAAAACEA2+H2y+4AAACFAQAAEwAAAAAAAAAAAAAA&#10;AAAAAAAAW0NvbnRlbnRfVHlwZXNdLnhtbFBLAQItABQABgAIAAAAIQBa9CxbvwAAABUBAAALAAAA&#10;AAAAAAAAAAAAAB8BAABfcmVscy8ucmVsc1BLAQItABQABgAIAAAAIQD56bc6wgAAANsAAAAPAAAA&#10;AAAAAAAAAAAAAAcCAABkcnMvZG93bnJldi54bWxQSwUGAAAAAAMAAwC3AAAA9gIAAAAA&#10;">
                  <v:textbox>
                    <w:txbxContent>
                      <w:p w:rsidR="003F7C1A" w:rsidRDefault="003F7C1A" w:rsidP="003F7C1A">
                        <w:pPr>
                          <w:jc w:val="center"/>
                        </w:pPr>
                      </w:p>
                      <w:p w:rsidR="003F7C1A" w:rsidRDefault="003F7C1A" w:rsidP="003F7C1A">
                        <w:pPr>
                          <w:jc w:val="center"/>
                        </w:pPr>
                        <w:r>
                          <w:t>Опережающая стандартизация</w:t>
                        </w:r>
                      </w:p>
                    </w:txbxContent>
                  </v:textbox>
                </v:shape>
                <v:line id="Line 16" o:spid="_x0000_s1040" style="position:absolute;visibility:visible;mso-wrap-style:square" from="17147,3429" to="17147,57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5X/wwAAANsAAAAPAAAAZHJzL2Rvd25yZXYueG1sRE9Na8JA&#10;EL0L/odlhN50Y4VQoquIUtAeSrWCHsfsmESzs2F3m6T/vlso9DaP9zmLVW9q0ZLzlWUF00kCgji3&#10;uuJCwenzdfwCwgdkjbVlUvBNHlbL4WCBmbYdH6g9hkLEEPYZKihDaDIpfV6SQT+xDXHkbtYZDBG6&#10;QmqHXQw3tXxOklQarDg2lNjQpqT8cfwyCt5nH2m73r/t+vM+vebbw/Vy75xST6N+PQcRqA//4j/3&#10;Tsf5M/j9JR4glz8AAAD//wMAUEsBAi0AFAAGAAgAAAAhANvh9svuAAAAhQEAABMAAAAAAAAAAAAA&#10;AAAAAAAAAFtDb250ZW50X1R5cGVzXS54bWxQSwECLQAUAAYACAAAACEAWvQsW78AAAAVAQAACwAA&#10;AAAAAAAAAAAAAAAfAQAAX3JlbHMvLnJlbHNQSwECLQAUAAYACAAAACEAS/OV/8MAAADbAAAADwAA&#10;AAAAAAAAAAAAAAAHAgAAZHJzL2Rvd25yZXYueG1sUEsFBgAAAAADAAMAtwAAAPcCAAAAAA==&#10;"/>
                <v:line id="Line 17" o:spid="_x0000_s1041" style="position:absolute;visibility:visible;mso-wrap-style:square" from="17147,3429" to="17147,57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g4/wgAAANsAAAAPAAAAZHJzL2Rvd25yZXYueG1sRE/fa8Iw&#10;EH4X/B/CCXvT1DGmVqOIZbCHTbCOPZ/NrSlrLqXJavbfLwPBt/v4ft5mF20rBup941jBfJaBIK6c&#10;brhW8HF+mS5B+ICssXVMCn7Jw247Hm0w1+7KJxrKUIsUwj5HBSaELpfSV4Ys+pnriBP35XqLIcG+&#10;lrrHawq3rXzMsmdpseHUYLCjg6Hqu/yxChamOMmFLN7Ox2Jo5qv4Hj8vK6UeJnG/BhEohrv45n7V&#10;af4T/P+SDpDbPwAAAP//AwBQSwECLQAUAAYACAAAACEA2+H2y+4AAACFAQAAEwAAAAAAAAAAAAAA&#10;AAAAAAAAW0NvbnRlbnRfVHlwZXNdLnhtbFBLAQItABQABgAIAAAAIQBa9CxbvwAAABUBAAALAAAA&#10;AAAAAAAAAAAAAB8BAABfcmVscy8ucmVsc1BLAQItABQABgAIAAAAIQBNgg4/wgAAANsAAAAPAAAA&#10;AAAAAAAAAAAAAAcCAABkcnMvZG93bnJldi54bWxQSwUGAAAAAAMAAwC3AAAA9gIAAAAA&#10;">
                  <v:stroke endarrow="block"/>
                </v:line>
                <v:line id="Line 18" o:spid="_x0000_s1042" style="position:absolute;visibility:visible;mso-wrap-style:square" from="30861,3429" to="30861,57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qukwgAAANsAAAAPAAAAZHJzL2Rvd25yZXYueG1sRE/fa8Iw&#10;EH4X/B/CCXvT1MGmVqOIZbCHTbCOPZ/NrSlrLqXJavbfLwPBt/v4ft5mF20rBup941jBfJaBIK6c&#10;brhW8HF+mS5B+ICssXVMCn7Jw247Hm0w1+7KJxrKUIsUwj5HBSaELpfSV4Ys+pnriBP35XqLIcG+&#10;lrrHawq3rXzMsmdpseHUYLCjg6Hqu/yxChamOMmFLN7Ox2Jo5qv4Hj8vK6UeJnG/BhEohrv45n7V&#10;af4T/P+SDpDbPwAAAP//AwBQSwECLQAUAAYACAAAACEA2+H2y+4AAACFAQAAEwAAAAAAAAAAAAAA&#10;AAAAAAAAW0NvbnRlbnRfVHlwZXNdLnhtbFBLAQItABQABgAIAAAAIQBa9CxbvwAAABUBAAALAAAA&#10;AAAAAAAAAAAAAB8BAABfcmVscy8ucmVsc1BLAQItABQABgAIAAAAIQAizqukwgAAANsAAAAPAAAA&#10;AAAAAAAAAAAAAAcCAABkcnMvZG93bnJldi54bWxQSwUGAAAAAAMAAwC3AAAA9gIAAAAA&#10;">
                  <v:stroke endarrow="block"/>
                </v:line>
                <v:line id="Line 19" o:spid="_x0000_s1043" style="position:absolute;visibility:visible;mso-wrap-style:square" from="43431,3429" to="43440,57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DXTwQAAANsAAAAPAAAAZHJzL2Rvd25yZXYueG1sRE9NawIx&#10;EL0X/A9hhN5qVg9aV6OIi+ChFtTS87gZN4ubybKJa/rvG6HQ2zze5yzX0Taip87XjhWMRxkI4tLp&#10;misFX+fd2zsIH5A1No5JwQ95WK8GL0vMtXvwkfpTqEQKYZ+jAhNCm0vpS0MW/ci1xIm7us5iSLCr&#10;pO7wkcJtIydZNpUWa04NBlvaGipvp7tVMDPFUc5k8XH+LPp6PI+H+H2ZK/U6jJsFiEAx/Iv/3Hud&#10;5k/h+Us6QK5+AQAA//8DAFBLAQItABQABgAIAAAAIQDb4fbL7gAAAIUBAAATAAAAAAAAAAAAAAAA&#10;AAAAAABbQ29udGVudF9UeXBlc10ueG1sUEsBAi0AFAAGAAgAAAAhAFr0LFu/AAAAFQEAAAsAAAAA&#10;AAAAAAAAAAAAHwEAAF9yZWxzLy5yZWxzUEsBAi0AFAAGAAgAAAAhANIcNdPBAAAA2wAAAA8AAAAA&#10;AAAAAAAAAAAABwIAAGRycy9kb3ducmV2LnhtbFBLBQYAAAAAAwADALcAAAD1AgAAAAA=&#10;">
                  <v:stroke endarrow="block"/>
                </v:line>
                <v:line id="Line 20" o:spid="_x0000_s1044" style="position:absolute;visibility:visible;mso-wrap-style:square" from="20571,3429" to="20571,160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UJBIwgAAANsAAAAPAAAAZHJzL2Rvd25yZXYueG1sRE9LawIx&#10;EL4X/A9hhN5qVg9u3RqluAgeasEHnsfNdLN0M1k2cU3/fSMUepuP7znLdbStGKj3jWMF00kGgrhy&#10;uuFawfm0fXkF4QOyxtYxKfghD+vV6GmJhXZ3PtBwDLVIIewLVGBC6AopfWXIop+4jjhxX663GBLs&#10;a6l7vKdw28pZls2lxYZTg8GONoaq7+PNKshNeZC5LD9On+XQTBdxHy/XhVLP4/j+BiJQDP/iP/dO&#10;p/k5PH5JB8jVLwAAAP//AwBQSwECLQAUAAYACAAAACEA2+H2y+4AAACFAQAAEwAAAAAAAAAAAAAA&#10;AAAAAAAAW0NvbnRlbnRfVHlwZXNdLnhtbFBLAQItABQABgAIAAAAIQBa9CxbvwAAABUBAAALAAAA&#10;AAAAAAAAAAAAAB8BAABfcmVscy8ucmVsc1BLAQItABQABgAIAAAAIQC9UJBIwgAAANsAAAAPAAAA&#10;AAAAAAAAAAAAAAcCAABkcnMvZG93bnJldi54bWxQSwUGAAAAAAMAAwC3AAAA9gIAAAAA&#10;">
                  <v:stroke endarrow="block"/>
                </v:line>
                <v:line id="Line 21" o:spid="_x0000_s1045" style="position:absolute;visibility:visible;mso-wrap-style:square" from="40007,3429" to="40007,160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wQ6xQAAANsAAAAPAAAAZHJzL2Rvd25yZXYueG1sRI9PT8Mw&#10;DMXvSHyHyEi7sXQ77E9ZNiGqSRwG0jbE2TSmqWicqgld9u3xAWk3W+/5vZ83u+w7NdIQ28AGZtMC&#10;FHEdbMuNgY/z/nEFKiZki11gMnClCLvt/d0GSxsufKTxlBolIRxLNOBS6kutY+3IY5yGnli07zB4&#10;TLIOjbYDXiTcd3peFAvtsWVpcNjTi6P65/TrDSxdddRLXR3O79XYztb5LX9+rY2ZPOTnJ1CJcrqZ&#10;/69freALrPwiA+jtHwAAAP//AwBQSwECLQAUAAYACAAAACEA2+H2y+4AAACFAQAAEwAAAAAAAAAA&#10;AAAAAAAAAAAAW0NvbnRlbnRfVHlwZXNdLnhtbFBLAQItABQABgAIAAAAIQBa9CxbvwAAABUBAAAL&#10;AAAAAAAAAAAAAAAAAB8BAABfcmVscy8ucmVsc1BLAQItABQABgAIAAAAIQDMzwQ6xQAAANsAAAAP&#10;AAAAAAAAAAAAAAAAAAcCAABkcnMvZG93bnJldi54bWxQSwUGAAAAAAMAAwC3AAAA+QIAAAAA&#10;">
                  <v:stroke endarrow="block"/>
                </v:line>
                <v:line id="Line 22" o:spid="_x0000_s1046" style="position:absolute;visibility:visible;mso-wrap-style:square" from="8001,12573" to="8001,148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6IVxAAAANs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WO4/xIPkLMbAAAA//8DAFBLAQItABQABgAIAAAAIQDb4fbL7gAAAIUBAAATAAAAAAAAAAAA&#10;AAAAAAAAAABbQ29udGVudF9UeXBlc10ueG1sUEsBAi0AFAAGAAgAAAAhAFr0LFu/AAAAFQEAAAsA&#10;AAAAAAAAAAAAAAAAHwEAAF9yZWxzLy5yZWxzUEsBAi0AFAAGAAgAAAAhACobohXEAAAA2wAAAA8A&#10;AAAAAAAAAAAAAAAABwIAAGRycy9kb3ducmV2LnhtbFBLBQYAAAAAAwADALcAAAD4AgAAAAA=&#10;"/>
                <w10:anchorlock/>
              </v:group>
            </w:pict>
          </mc:Fallback>
        </mc:AlternateContent>
      </w:r>
    </w:p>
    <w:p w:rsidR="003F7C1A" w:rsidRPr="00533743" w:rsidRDefault="003F7C1A" w:rsidP="003F7C1A">
      <w:pPr>
        <w:widowControl w:val="0"/>
        <w:ind w:firstLine="720"/>
        <w:jc w:val="both"/>
        <w:rPr>
          <w:rStyle w:val="s0"/>
          <w:sz w:val="24"/>
          <w:szCs w:val="24"/>
        </w:rPr>
      </w:pPr>
    </w:p>
    <w:p w:rsidR="003F7C1A" w:rsidRPr="00533743" w:rsidRDefault="003F7C1A" w:rsidP="003F7C1A">
      <w:pPr>
        <w:pStyle w:val="Style1"/>
        <w:spacing w:line="240" w:lineRule="auto"/>
        <w:ind w:firstLine="720"/>
        <w:rPr>
          <w:rStyle w:val="FontStyle17"/>
        </w:rPr>
      </w:pPr>
      <w:r w:rsidRPr="00533743">
        <w:rPr>
          <w:rStyle w:val="FontStyle22"/>
        </w:rPr>
        <w:t xml:space="preserve">Упорядочение объектов стандартизации </w:t>
      </w:r>
      <w:r w:rsidRPr="00533743">
        <w:rPr>
          <w:rStyle w:val="FontStyle17"/>
        </w:rPr>
        <w:t>заключается в управ</w:t>
      </w:r>
      <w:r w:rsidRPr="00533743">
        <w:rPr>
          <w:rStyle w:val="FontStyle17"/>
          <w:b/>
        </w:rPr>
        <w:softHyphen/>
      </w:r>
      <w:r w:rsidRPr="00533743">
        <w:rPr>
          <w:rStyle w:val="FontStyle22"/>
          <w:b w:val="0"/>
        </w:rPr>
        <w:t xml:space="preserve">лении </w:t>
      </w:r>
      <w:r w:rsidRPr="00533743">
        <w:rPr>
          <w:rStyle w:val="FontStyle17"/>
        </w:rPr>
        <w:t>многообразием объектов стандартизации.</w:t>
      </w:r>
    </w:p>
    <w:p w:rsidR="003F7C1A" w:rsidRPr="00533743" w:rsidRDefault="003F7C1A" w:rsidP="003F7C1A">
      <w:pPr>
        <w:pStyle w:val="Style1"/>
        <w:spacing w:line="240" w:lineRule="auto"/>
        <w:ind w:firstLine="720"/>
        <w:rPr>
          <w:rStyle w:val="FontStyle17"/>
        </w:rPr>
      </w:pPr>
      <w:r w:rsidRPr="00533743">
        <w:rPr>
          <w:rStyle w:val="FontStyle17"/>
        </w:rPr>
        <w:t>Результатом работ по упорядочению являются, например, клас</w:t>
      </w:r>
      <w:r w:rsidRPr="00533743">
        <w:rPr>
          <w:rStyle w:val="FontStyle17"/>
        </w:rPr>
        <w:softHyphen/>
        <w:t>сификаторы, типовые конструкции, комплектующие изделия, про</w:t>
      </w:r>
      <w:r w:rsidRPr="00533743">
        <w:rPr>
          <w:rStyle w:val="FontStyle17"/>
        </w:rPr>
        <w:softHyphen/>
      </w:r>
      <w:r w:rsidRPr="00533743">
        <w:rPr>
          <w:rStyle w:val="FontStyle22"/>
          <w:b w:val="0"/>
        </w:rPr>
        <w:t>цессы</w:t>
      </w:r>
      <w:r w:rsidRPr="00533743">
        <w:rPr>
          <w:rStyle w:val="FontStyle22"/>
        </w:rPr>
        <w:t xml:space="preserve">, </w:t>
      </w:r>
      <w:r w:rsidRPr="00533743">
        <w:rPr>
          <w:rStyle w:val="FontStyle17"/>
        </w:rPr>
        <w:t>правила, формы документов.</w:t>
      </w:r>
    </w:p>
    <w:p w:rsidR="003F7C1A" w:rsidRPr="00533743" w:rsidRDefault="003F7C1A" w:rsidP="003F7C1A">
      <w:pPr>
        <w:widowControl w:val="0"/>
        <w:ind w:firstLine="720"/>
        <w:jc w:val="both"/>
        <w:rPr>
          <w:rStyle w:val="FontStyle17"/>
        </w:rPr>
      </w:pPr>
      <w:r w:rsidRPr="00533743">
        <w:rPr>
          <w:rStyle w:val="FontStyle17"/>
        </w:rPr>
        <w:t xml:space="preserve">Упорядочение осуществляется путем систематизации, типизации, селекции, </w:t>
      </w:r>
      <w:proofErr w:type="spellStart"/>
      <w:r w:rsidRPr="00533743">
        <w:rPr>
          <w:rStyle w:val="FontStyle17"/>
        </w:rPr>
        <w:t>симплификации</w:t>
      </w:r>
      <w:proofErr w:type="spellEnd"/>
      <w:r w:rsidRPr="00533743">
        <w:rPr>
          <w:rStyle w:val="FontStyle17"/>
        </w:rPr>
        <w:t xml:space="preserve"> и оптимизации объектов стандартизации</w:t>
      </w:r>
    </w:p>
    <w:p w:rsidR="003F7C1A" w:rsidRPr="00533743" w:rsidRDefault="003F7C1A" w:rsidP="003F7C1A">
      <w:pPr>
        <w:pStyle w:val="Style1"/>
        <w:spacing w:line="240" w:lineRule="auto"/>
        <w:ind w:firstLine="720"/>
        <w:rPr>
          <w:rStyle w:val="FontStyle17"/>
        </w:rPr>
      </w:pPr>
      <w:r w:rsidRPr="00533743">
        <w:rPr>
          <w:rStyle w:val="FontStyle21"/>
        </w:rPr>
        <w:t xml:space="preserve">Систематизация </w:t>
      </w:r>
      <w:r w:rsidRPr="00533743">
        <w:rPr>
          <w:rStyle w:val="FontStyle17"/>
        </w:rPr>
        <w:t>заключается в установлении определенной последовательности однородных, взаимосвязанных объектов стандартизации.</w:t>
      </w:r>
    </w:p>
    <w:p w:rsidR="003F7C1A" w:rsidRDefault="003F7C1A" w:rsidP="003F7C1A">
      <w:pPr>
        <w:pStyle w:val="Style1"/>
        <w:spacing w:line="240" w:lineRule="auto"/>
        <w:ind w:firstLine="720"/>
        <w:rPr>
          <w:rStyle w:val="FontStyle17"/>
        </w:rPr>
      </w:pPr>
      <w:r w:rsidRPr="00533743">
        <w:rPr>
          <w:rStyle w:val="FontStyle17"/>
        </w:rPr>
        <w:t>С учетом многообразия объектов систематизация имеет важное значение, так как позволяет объединить их во взаимосвязанные и взаимоподчиненные группировки, провести их классифицирование и ранжирование. Примером результата работы по систематизации могут служить классификаторы технико-экономической и социаль</w:t>
      </w:r>
      <w:r w:rsidRPr="00533743">
        <w:rPr>
          <w:rStyle w:val="FontStyle17"/>
        </w:rPr>
        <w:softHyphen/>
        <w:t>ной информации, применяемые в Республике Казахстан.</w:t>
      </w:r>
    </w:p>
    <w:p w:rsidR="003F7C1A" w:rsidRPr="00533743" w:rsidRDefault="003F7C1A" w:rsidP="003F7C1A">
      <w:pPr>
        <w:pStyle w:val="Style1"/>
        <w:spacing w:line="240" w:lineRule="auto"/>
        <w:ind w:firstLine="720"/>
        <w:rPr>
          <w:rStyle w:val="FontStyle17"/>
        </w:rPr>
      </w:pPr>
      <w:proofErr w:type="gramStart"/>
      <w:r w:rsidRPr="00533743">
        <w:rPr>
          <w:rStyle w:val="FontStyle17"/>
          <w:b/>
          <w:i/>
        </w:rPr>
        <w:t>Пример</w:t>
      </w:r>
      <w:r w:rsidRPr="00533743">
        <w:rPr>
          <w:rStyle w:val="FontStyle17"/>
        </w:rPr>
        <w:t xml:space="preserve">  ГК</w:t>
      </w:r>
      <w:proofErr w:type="gramEnd"/>
      <w:r w:rsidRPr="00533743">
        <w:rPr>
          <w:rStyle w:val="FontStyle17"/>
        </w:rPr>
        <w:t xml:space="preserve"> РК 01 Классификатор занятий (КЗ)</w:t>
      </w:r>
    </w:p>
    <w:p w:rsidR="003F7C1A" w:rsidRPr="00533743" w:rsidRDefault="003F7C1A" w:rsidP="003F7C1A">
      <w:pPr>
        <w:pStyle w:val="Style1"/>
        <w:spacing w:line="240" w:lineRule="auto"/>
        <w:ind w:firstLine="1620"/>
        <w:rPr>
          <w:rStyle w:val="FontStyle17"/>
        </w:rPr>
      </w:pPr>
      <w:r w:rsidRPr="00533743">
        <w:rPr>
          <w:rStyle w:val="FontStyle17"/>
        </w:rPr>
        <w:t>ГК РК 02 Общий классификатор предприятий и организаций (ОКПО)</w:t>
      </w:r>
    </w:p>
    <w:p w:rsidR="003F7C1A" w:rsidRDefault="003F7C1A" w:rsidP="003F7C1A">
      <w:pPr>
        <w:pStyle w:val="Style1"/>
        <w:spacing w:line="240" w:lineRule="auto"/>
        <w:ind w:left="2700" w:hanging="1080"/>
        <w:rPr>
          <w:rStyle w:val="FontStyle17"/>
        </w:rPr>
      </w:pPr>
      <w:r w:rsidRPr="00533743">
        <w:rPr>
          <w:rStyle w:val="FontStyle17"/>
        </w:rPr>
        <w:t>ГК РК 04 Классификатор продукции по видам экономической деятельности (КПВЭД)</w:t>
      </w:r>
    </w:p>
    <w:p w:rsidR="003F7C1A" w:rsidRDefault="003F7C1A" w:rsidP="003F7C1A">
      <w:pPr>
        <w:pStyle w:val="Style1"/>
        <w:spacing w:line="240" w:lineRule="auto"/>
        <w:ind w:firstLine="720"/>
        <w:rPr>
          <w:rStyle w:val="FontStyle17"/>
        </w:rPr>
      </w:pPr>
      <w:r w:rsidRPr="00533743">
        <w:rPr>
          <w:rStyle w:val="FontStyle21"/>
        </w:rPr>
        <w:t xml:space="preserve">Типизация - </w:t>
      </w:r>
      <w:r w:rsidRPr="00533743">
        <w:rPr>
          <w:rStyle w:val="FontStyle17"/>
        </w:rPr>
        <w:t>деятельность, заключающаяся в разработке типовых конструктивных или технологических решений на основе общих для ряда объектов стандартизации характеристик. Типизация приводит к созданию типовых конструкций, изделий, правил, процессов, форм документации, расчетов, порядка проведения работ и др.</w:t>
      </w:r>
    </w:p>
    <w:p w:rsidR="003F7C1A" w:rsidRDefault="003F7C1A" w:rsidP="003F7C1A">
      <w:pPr>
        <w:widowControl w:val="0"/>
        <w:autoSpaceDE w:val="0"/>
        <w:autoSpaceDN w:val="0"/>
        <w:adjustRightInd w:val="0"/>
        <w:ind w:firstLine="720"/>
        <w:jc w:val="both"/>
      </w:pPr>
      <w:r w:rsidRPr="00803DE1">
        <w:rPr>
          <w:b/>
          <w:i/>
        </w:rPr>
        <w:t xml:space="preserve">Пример </w:t>
      </w:r>
      <w:r>
        <w:t>СТ РК 3.15.2-2006 Государственная система технического регулирования Республики Казахстан. Сертификация систем менеджмента качества. Порядок проведения работ по сертификации систем менеджмента качества</w:t>
      </w:r>
    </w:p>
    <w:p w:rsidR="003F7C1A" w:rsidRDefault="003F7C1A" w:rsidP="003F7C1A">
      <w:pPr>
        <w:widowControl w:val="0"/>
        <w:autoSpaceDE w:val="0"/>
        <w:autoSpaceDN w:val="0"/>
        <w:adjustRightInd w:val="0"/>
        <w:ind w:firstLine="1620"/>
        <w:jc w:val="both"/>
      </w:pPr>
      <w:r>
        <w:t>СТ РК 34.019-2005 Информационная технология. Процессы жизненного цикла программных средств</w:t>
      </w:r>
    </w:p>
    <w:p w:rsidR="003F7C1A" w:rsidRDefault="003F7C1A" w:rsidP="003F7C1A">
      <w:pPr>
        <w:widowControl w:val="0"/>
        <w:autoSpaceDE w:val="0"/>
        <w:autoSpaceDN w:val="0"/>
        <w:adjustRightInd w:val="0"/>
        <w:ind w:firstLine="1620"/>
        <w:jc w:val="both"/>
        <w:rPr>
          <w:rFonts w:ascii="TimesNewRoman" w:hAnsi="TimesNewRoman" w:cs="TimesNewRoman"/>
        </w:rPr>
      </w:pPr>
      <w:r>
        <w:rPr>
          <w:rFonts w:ascii="TimesNewRoman" w:hAnsi="TimesNewRoman" w:cs="TimesNewRoman"/>
        </w:rPr>
        <w:t xml:space="preserve">СТ РК 1112-2002 Нормируемые метрологические характеристики средств контроля </w:t>
      </w:r>
      <w:proofErr w:type="gramStart"/>
      <w:r>
        <w:rPr>
          <w:rFonts w:ascii="TimesNewRoman" w:hAnsi="TimesNewRoman" w:cs="TimesNewRoman"/>
        </w:rPr>
        <w:t>и  испытаний</w:t>
      </w:r>
      <w:proofErr w:type="gramEnd"/>
      <w:r>
        <w:rPr>
          <w:rFonts w:ascii="TimesNewRoman" w:hAnsi="TimesNewRoman" w:cs="TimesNewRoman"/>
        </w:rPr>
        <w:t xml:space="preserve"> в составе горного производства. Форма и процедуры их </w:t>
      </w:r>
      <w:r>
        <w:rPr>
          <w:rFonts w:ascii="TimesNewRoman" w:hAnsi="TimesNewRoman" w:cs="TimesNewRoman"/>
        </w:rPr>
        <w:lastRenderedPageBreak/>
        <w:t>метрологического обслуживания. Основные положения и правила.</w:t>
      </w:r>
    </w:p>
    <w:p w:rsidR="003F7C1A" w:rsidRDefault="003F7C1A" w:rsidP="003F7C1A">
      <w:pPr>
        <w:widowControl w:val="0"/>
        <w:autoSpaceDE w:val="0"/>
        <w:autoSpaceDN w:val="0"/>
        <w:adjustRightInd w:val="0"/>
        <w:ind w:firstLine="1620"/>
        <w:jc w:val="both"/>
        <w:rPr>
          <w:rFonts w:ascii="TimesNewRoman" w:hAnsi="TimesNewRoman" w:cs="TimesNewRoman"/>
        </w:rPr>
      </w:pPr>
      <w:r>
        <w:rPr>
          <w:rFonts w:ascii="TimesNewRoman" w:hAnsi="TimesNewRoman" w:cs="TimesNewRoman"/>
        </w:rPr>
        <w:t>СТ РК 3.69-2009 Государственная система технического регулирования Республики Казахстан. Оценка соответствия. Руководство по подтверждению соответствия строительных материалов и конструкций</w:t>
      </w:r>
    </w:p>
    <w:p w:rsidR="003F7C1A" w:rsidRPr="00533743" w:rsidRDefault="003F7C1A" w:rsidP="003F7C1A">
      <w:pPr>
        <w:pStyle w:val="Style1"/>
        <w:spacing w:line="240" w:lineRule="auto"/>
        <w:ind w:firstLine="720"/>
        <w:rPr>
          <w:rStyle w:val="FontStyle17"/>
        </w:rPr>
      </w:pPr>
      <w:r w:rsidRPr="00533743">
        <w:rPr>
          <w:rStyle w:val="FontStyle21"/>
        </w:rPr>
        <w:t xml:space="preserve">Селекция </w:t>
      </w:r>
      <w:r w:rsidRPr="00533743">
        <w:rPr>
          <w:rStyle w:val="FontStyle17"/>
        </w:rPr>
        <w:t>заключается в отборе конкретных объектов стандарти</w:t>
      </w:r>
      <w:r w:rsidRPr="00533743">
        <w:rPr>
          <w:rStyle w:val="FontStyle17"/>
        </w:rPr>
        <w:softHyphen/>
        <w:t>зации, признанных целесообразными для дальнейшего производ</w:t>
      </w:r>
      <w:r w:rsidRPr="00533743">
        <w:rPr>
          <w:rStyle w:val="FontStyle17"/>
        </w:rPr>
        <w:softHyphen/>
        <w:t>ства или применения в различных областях деятельности.</w:t>
      </w:r>
    </w:p>
    <w:p w:rsidR="003F7C1A" w:rsidRPr="00533743" w:rsidRDefault="003F7C1A" w:rsidP="003F7C1A">
      <w:pPr>
        <w:pStyle w:val="Style1"/>
        <w:spacing w:line="240" w:lineRule="auto"/>
        <w:ind w:firstLine="720"/>
        <w:rPr>
          <w:rStyle w:val="FontStyle17"/>
        </w:rPr>
      </w:pPr>
      <w:proofErr w:type="spellStart"/>
      <w:r w:rsidRPr="00533743">
        <w:rPr>
          <w:rStyle w:val="FontStyle21"/>
        </w:rPr>
        <w:t>Симплификация</w:t>
      </w:r>
      <w:proofErr w:type="spellEnd"/>
      <w:r w:rsidRPr="00533743">
        <w:rPr>
          <w:rStyle w:val="FontStyle17"/>
        </w:rPr>
        <w:t>. в противоположность селекции, заключается в отборе конкретных объектов стандартизации, признанных неце</w:t>
      </w:r>
      <w:r w:rsidRPr="00533743">
        <w:rPr>
          <w:rStyle w:val="FontStyle17"/>
        </w:rPr>
        <w:softHyphen/>
        <w:t>лесообразными для дальнейшего производства или применения в различных областях деятельности.</w:t>
      </w:r>
    </w:p>
    <w:p w:rsidR="003F7C1A" w:rsidRPr="00533743" w:rsidRDefault="003F7C1A" w:rsidP="003F7C1A">
      <w:pPr>
        <w:pStyle w:val="Style1"/>
        <w:spacing w:line="240" w:lineRule="auto"/>
        <w:ind w:firstLine="720"/>
        <w:rPr>
          <w:rStyle w:val="FontStyle17"/>
        </w:rPr>
      </w:pPr>
      <w:r w:rsidRPr="00533743">
        <w:rPr>
          <w:rStyle w:val="FontStyle17"/>
        </w:rPr>
        <w:t xml:space="preserve">Иными словами, под </w:t>
      </w:r>
      <w:proofErr w:type="spellStart"/>
      <w:r w:rsidRPr="00533743">
        <w:rPr>
          <w:rStyle w:val="FontStyle17"/>
        </w:rPr>
        <w:t>симплификацией</w:t>
      </w:r>
      <w:proofErr w:type="spellEnd"/>
      <w:r w:rsidRPr="00533743">
        <w:rPr>
          <w:rStyle w:val="FontStyle17"/>
        </w:rPr>
        <w:t xml:space="preserve"> понимают простое сокра</w:t>
      </w:r>
      <w:r w:rsidRPr="00533743">
        <w:rPr>
          <w:rStyle w:val="FontStyle17"/>
        </w:rPr>
        <w:softHyphen/>
        <w:t>щение наименее употребляемых элементов до целесообразного минимума (например, сокращение типоразмеров тары, посуды, кре</w:t>
      </w:r>
      <w:r w:rsidRPr="00533743">
        <w:rPr>
          <w:rStyle w:val="FontStyle17"/>
        </w:rPr>
        <w:softHyphen/>
        <w:t>пежных элементов).</w:t>
      </w:r>
    </w:p>
    <w:p w:rsidR="003F7C1A" w:rsidRPr="00533743" w:rsidRDefault="003F7C1A" w:rsidP="003F7C1A">
      <w:pPr>
        <w:pStyle w:val="Style1"/>
        <w:spacing w:line="240" w:lineRule="auto"/>
        <w:ind w:firstLine="720"/>
        <w:rPr>
          <w:rStyle w:val="FontStyle17"/>
        </w:rPr>
      </w:pPr>
      <w:r w:rsidRPr="00533743">
        <w:rPr>
          <w:rStyle w:val="FontStyle21"/>
        </w:rPr>
        <w:t xml:space="preserve">Оптимизация </w:t>
      </w:r>
      <w:r w:rsidRPr="00533743">
        <w:rPr>
          <w:rStyle w:val="FontStyle17"/>
        </w:rPr>
        <w:t>- выбор наилучшего (оптимального) объекта стандартизации из возможных. Заключается в нахождении опти</w:t>
      </w:r>
      <w:r w:rsidRPr="00533743">
        <w:rPr>
          <w:rStyle w:val="FontStyle17"/>
        </w:rPr>
        <w:softHyphen/>
        <w:t>мальных значений параметров (назначения, безопасности, качества, потребительских свойств и др.) стандартизируемых объектов.</w:t>
      </w:r>
    </w:p>
    <w:p w:rsidR="003F7C1A" w:rsidRPr="00533743" w:rsidRDefault="003F7C1A" w:rsidP="003F7C1A">
      <w:pPr>
        <w:pStyle w:val="Style1"/>
        <w:spacing w:line="240" w:lineRule="auto"/>
        <w:ind w:firstLine="720"/>
        <w:rPr>
          <w:rStyle w:val="FontStyle17"/>
        </w:rPr>
      </w:pPr>
      <w:r w:rsidRPr="00533743">
        <w:rPr>
          <w:rStyle w:val="FontStyle17"/>
        </w:rPr>
        <w:t>Оптимизацию объектов стандартизации осуществляют путем применения экономико-математических методов и моделей оптими</w:t>
      </w:r>
      <w:r w:rsidRPr="00533743">
        <w:rPr>
          <w:rStyle w:val="FontStyle17"/>
        </w:rPr>
        <w:softHyphen/>
        <w:t>зации.</w:t>
      </w:r>
    </w:p>
    <w:p w:rsidR="003F7C1A" w:rsidRDefault="003F7C1A" w:rsidP="003F7C1A">
      <w:pPr>
        <w:widowControl w:val="0"/>
        <w:autoSpaceDE w:val="0"/>
        <w:autoSpaceDN w:val="0"/>
        <w:adjustRightInd w:val="0"/>
        <w:ind w:firstLine="720"/>
        <w:jc w:val="both"/>
      </w:pPr>
      <w:r w:rsidRPr="00803DE1">
        <w:rPr>
          <w:rStyle w:val="FontStyle22"/>
          <w:i/>
        </w:rPr>
        <w:t>Пример</w:t>
      </w:r>
      <w:r>
        <w:rPr>
          <w:rStyle w:val="FontStyle22"/>
          <w:i/>
        </w:rPr>
        <w:t xml:space="preserve"> </w:t>
      </w:r>
      <w:r>
        <w:t>СТ РК СТБ ИСО 13485-2008 Изделия медицинские. Системы управления качеством. Требования к регулированию.</w:t>
      </w:r>
    </w:p>
    <w:p w:rsidR="003F7C1A" w:rsidRDefault="003F7C1A" w:rsidP="003F7C1A">
      <w:pPr>
        <w:widowControl w:val="0"/>
        <w:autoSpaceDE w:val="0"/>
        <w:autoSpaceDN w:val="0"/>
        <w:adjustRightInd w:val="0"/>
        <w:ind w:firstLine="1620"/>
        <w:jc w:val="both"/>
        <w:rPr>
          <w:rFonts w:ascii="TimesNewRoman" w:hAnsi="TimesNewRoman" w:cs="TimesNewRoman"/>
        </w:rPr>
      </w:pPr>
      <w:r>
        <w:rPr>
          <w:rFonts w:ascii="TimesNewRoman" w:hAnsi="TimesNewRoman" w:cs="TimesNewRoman"/>
        </w:rPr>
        <w:t>СТ РК 1.56-2005 Государственная система технического регулирования Республики Казахстан. Управление рисками. Система управления надежностью. Анализ риска технологических систем</w:t>
      </w:r>
    </w:p>
    <w:p w:rsidR="003F7C1A" w:rsidRDefault="003F7C1A" w:rsidP="003F7C1A">
      <w:pPr>
        <w:widowControl w:val="0"/>
        <w:autoSpaceDE w:val="0"/>
        <w:autoSpaceDN w:val="0"/>
        <w:adjustRightInd w:val="0"/>
        <w:ind w:firstLine="1620"/>
        <w:jc w:val="both"/>
        <w:rPr>
          <w:rFonts w:ascii="TimesNewRoman" w:hAnsi="TimesNewRoman" w:cs="TimesNewRoman"/>
        </w:rPr>
      </w:pPr>
      <w:r>
        <w:rPr>
          <w:rFonts w:ascii="TimesNewRoman" w:hAnsi="TimesNewRoman" w:cs="TimesNewRoman"/>
        </w:rPr>
        <w:t>СТ РК 17.0.0.02-2001 Экологическая безопасность эксплуатации ракетно-космических комплексов. Экологический паспорт районов падения отделяющихся частей ракетоносителей</w:t>
      </w:r>
    </w:p>
    <w:p w:rsidR="003F7C1A" w:rsidRDefault="003F7C1A" w:rsidP="003F7C1A">
      <w:pPr>
        <w:widowControl w:val="0"/>
        <w:autoSpaceDE w:val="0"/>
        <w:autoSpaceDN w:val="0"/>
        <w:adjustRightInd w:val="0"/>
        <w:ind w:firstLine="1620"/>
      </w:pPr>
      <w:r>
        <w:rPr>
          <w:rFonts w:ascii="TimesNewRoman" w:hAnsi="TimesNewRoman" w:cs="TimesNewRoman"/>
        </w:rPr>
        <w:t>СТ РК 1670-2007 Преобразователи полупроводниковые силовые для дизельного подвижного состава. Основные параметры и технические требования</w:t>
      </w:r>
    </w:p>
    <w:p w:rsidR="003F7C1A" w:rsidRDefault="003F7C1A" w:rsidP="003F7C1A">
      <w:pPr>
        <w:widowControl w:val="0"/>
        <w:autoSpaceDE w:val="0"/>
        <w:autoSpaceDN w:val="0"/>
        <w:adjustRightInd w:val="0"/>
        <w:ind w:firstLine="1620"/>
        <w:rPr>
          <w:rStyle w:val="FontStyle22"/>
        </w:rPr>
      </w:pPr>
      <w:r>
        <w:t xml:space="preserve">СТ РК 1456-2005 Машины для очистки путей от снега, льда и </w:t>
      </w:r>
      <w:proofErr w:type="spellStart"/>
      <w:r>
        <w:t>засорителей</w:t>
      </w:r>
      <w:proofErr w:type="spellEnd"/>
      <w:r>
        <w:t>. Требования безопасности.</w:t>
      </w:r>
    </w:p>
    <w:p w:rsidR="003F7C1A" w:rsidRPr="00533743" w:rsidRDefault="003F7C1A" w:rsidP="003F7C1A">
      <w:pPr>
        <w:pStyle w:val="Style1"/>
        <w:spacing w:line="240" w:lineRule="auto"/>
        <w:ind w:firstLine="720"/>
        <w:rPr>
          <w:rStyle w:val="FontStyle17"/>
        </w:rPr>
      </w:pPr>
      <w:r w:rsidRPr="00533743">
        <w:rPr>
          <w:rStyle w:val="FontStyle22"/>
        </w:rPr>
        <w:t xml:space="preserve">Параметрическая стандартизация </w:t>
      </w:r>
      <w:r w:rsidRPr="00533743">
        <w:rPr>
          <w:rStyle w:val="FontStyle17"/>
        </w:rPr>
        <w:t>- метод стандартизации, заключающийся в выборе и обосновании целесообразной номенкла</w:t>
      </w:r>
      <w:r w:rsidRPr="00533743">
        <w:rPr>
          <w:rStyle w:val="FontStyle17"/>
        </w:rPr>
        <w:softHyphen/>
        <w:t>туры и численного значения параметров.</w:t>
      </w:r>
    </w:p>
    <w:p w:rsidR="003F7C1A" w:rsidRDefault="003F7C1A" w:rsidP="003F7C1A">
      <w:pPr>
        <w:widowControl w:val="0"/>
        <w:autoSpaceDE w:val="0"/>
        <w:autoSpaceDN w:val="0"/>
        <w:adjustRightInd w:val="0"/>
        <w:ind w:firstLine="720"/>
        <w:jc w:val="both"/>
        <w:rPr>
          <w:rStyle w:val="FontStyle22"/>
        </w:rPr>
      </w:pPr>
      <w:r w:rsidRPr="00C641CB">
        <w:rPr>
          <w:rFonts w:ascii="TimesNewRoman" w:hAnsi="TimesNewRoman" w:cs="TimesNewRoman"/>
          <w:b/>
          <w:i/>
        </w:rPr>
        <w:t>Пример</w:t>
      </w:r>
      <w:r>
        <w:rPr>
          <w:rFonts w:ascii="TimesNewRoman" w:hAnsi="TimesNewRoman" w:cs="TimesNewRoman"/>
        </w:rPr>
        <w:t xml:space="preserve"> СТ РК 1147-2002 Изоляторы керамические опорные на напряжение свыше 1000 </w:t>
      </w:r>
      <w:proofErr w:type="gramStart"/>
      <w:r>
        <w:rPr>
          <w:rFonts w:ascii="TimesNewRoman" w:hAnsi="TimesNewRoman" w:cs="TimesNewRoman"/>
        </w:rPr>
        <w:t>В</w:t>
      </w:r>
      <w:proofErr w:type="gramEnd"/>
      <w:r>
        <w:rPr>
          <w:rFonts w:ascii="TimesNewRoman" w:hAnsi="TimesNewRoman" w:cs="TimesNewRoman"/>
        </w:rPr>
        <w:t xml:space="preserve"> </w:t>
      </w:r>
      <w:r>
        <w:t>для работы на открытом воздухе. Типы, основные параметры и размеры.</w:t>
      </w:r>
    </w:p>
    <w:p w:rsidR="003F7C1A" w:rsidRDefault="003F7C1A" w:rsidP="003F7C1A">
      <w:pPr>
        <w:widowControl w:val="0"/>
        <w:autoSpaceDE w:val="0"/>
        <w:autoSpaceDN w:val="0"/>
        <w:adjustRightInd w:val="0"/>
        <w:ind w:firstLine="1620"/>
        <w:jc w:val="both"/>
      </w:pPr>
      <w:r>
        <w:rPr>
          <w:rFonts w:ascii="TimesNewRoman" w:hAnsi="TimesNewRoman" w:cs="TimesNewRoman"/>
        </w:rPr>
        <w:t xml:space="preserve">СТ РК ГОСТ Р 50913-2008 Средства транспортные автомобильные для транспортирования </w:t>
      </w:r>
      <w:proofErr w:type="gramStart"/>
      <w:r>
        <w:rPr>
          <w:rFonts w:ascii="TimesNewRoman" w:hAnsi="TimesNewRoman" w:cs="TimesNewRoman"/>
        </w:rPr>
        <w:t xml:space="preserve">и  </w:t>
      </w:r>
      <w:r>
        <w:t>заправки</w:t>
      </w:r>
      <w:proofErr w:type="gramEnd"/>
      <w:r>
        <w:t xml:space="preserve"> нефтепродуктов. Типы, параметры и общие технические требования.</w:t>
      </w:r>
    </w:p>
    <w:p w:rsidR="003F7C1A" w:rsidRDefault="003F7C1A" w:rsidP="003F7C1A">
      <w:pPr>
        <w:widowControl w:val="0"/>
        <w:autoSpaceDE w:val="0"/>
        <w:autoSpaceDN w:val="0"/>
        <w:adjustRightInd w:val="0"/>
        <w:ind w:firstLine="1620"/>
        <w:rPr>
          <w:rFonts w:ascii="TimesNewRoman" w:hAnsi="TimesNewRoman" w:cs="TimesNewRoman"/>
        </w:rPr>
      </w:pPr>
      <w:r>
        <w:rPr>
          <w:rFonts w:ascii="TimesNewRoman" w:hAnsi="TimesNewRoman" w:cs="TimesNewRoman"/>
        </w:rPr>
        <w:t>СТ РК ИСО 10232-2008 Поддоны плоские общего назначения для перевозки товаров. Расчетная мощность и максимальная рабочая нагрузка.</w:t>
      </w:r>
    </w:p>
    <w:p w:rsidR="003F7C1A" w:rsidRDefault="003F7C1A" w:rsidP="003F7C1A">
      <w:pPr>
        <w:widowControl w:val="0"/>
        <w:autoSpaceDE w:val="0"/>
        <w:autoSpaceDN w:val="0"/>
        <w:adjustRightInd w:val="0"/>
        <w:ind w:firstLine="1620"/>
        <w:jc w:val="both"/>
        <w:rPr>
          <w:rStyle w:val="FontStyle22"/>
        </w:rPr>
      </w:pPr>
      <w:r>
        <w:rPr>
          <w:rFonts w:ascii="TimesNewRoman" w:hAnsi="TimesNewRoman" w:cs="TimesNewRoman"/>
        </w:rPr>
        <w:t>СТ РК 4.1-2000 Система разработки и постановки продукции на производство. Изделия машиностроительного комплекса. Общие требования</w:t>
      </w:r>
    </w:p>
    <w:p w:rsidR="003F7C1A" w:rsidRPr="00533743" w:rsidRDefault="003F7C1A" w:rsidP="003F7C1A">
      <w:pPr>
        <w:pStyle w:val="Style8"/>
        <w:spacing w:line="240" w:lineRule="auto"/>
        <w:ind w:firstLine="720"/>
        <w:rPr>
          <w:rStyle w:val="FontStyle17"/>
        </w:rPr>
      </w:pPr>
      <w:r w:rsidRPr="00533743">
        <w:rPr>
          <w:rStyle w:val="FontStyle22"/>
        </w:rPr>
        <w:t xml:space="preserve">Унификация </w:t>
      </w:r>
      <w:r w:rsidRPr="00533743">
        <w:rPr>
          <w:rStyle w:val="FontStyle17"/>
        </w:rPr>
        <w:t xml:space="preserve">(от лат. </w:t>
      </w:r>
      <w:proofErr w:type="spellStart"/>
      <w:r w:rsidRPr="00533743">
        <w:rPr>
          <w:rStyle w:val="FontStyle21"/>
          <w:lang w:val="en-US"/>
        </w:rPr>
        <w:t>unus</w:t>
      </w:r>
      <w:proofErr w:type="spellEnd"/>
      <w:r w:rsidRPr="00533743">
        <w:rPr>
          <w:rStyle w:val="FontStyle21"/>
        </w:rPr>
        <w:t xml:space="preserve"> - </w:t>
      </w:r>
      <w:r w:rsidRPr="00533743">
        <w:rPr>
          <w:rStyle w:val="FontStyle17"/>
        </w:rPr>
        <w:t>один) - выбор оптимального числа разновидностей продукции, процессов или услуг, значений их пара</w:t>
      </w:r>
      <w:r w:rsidRPr="00533743">
        <w:rPr>
          <w:rStyle w:val="FontStyle17"/>
        </w:rPr>
        <w:softHyphen/>
        <w:t>метров и размеров.</w:t>
      </w:r>
    </w:p>
    <w:p w:rsidR="003F7C1A" w:rsidRPr="00533743" w:rsidRDefault="003F7C1A" w:rsidP="003F7C1A">
      <w:pPr>
        <w:pStyle w:val="Style8"/>
        <w:spacing w:line="240" w:lineRule="auto"/>
        <w:ind w:firstLine="720"/>
        <w:rPr>
          <w:rStyle w:val="FontStyle17"/>
        </w:rPr>
      </w:pPr>
      <w:r w:rsidRPr="00533743">
        <w:rPr>
          <w:rStyle w:val="FontStyle17"/>
        </w:rPr>
        <w:t>Унификация - это приведение чего-либо к единой системе, форме, единообразию. Например, в технике под унификацией понимают приведение различных видов продукции и средств ее производства к наименьшему числу типоразмеров, марок, свойств; рациональное сокращение типов деталей, агрегатов одинакового функциональ</w:t>
      </w:r>
      <w:r w:rsidRPr="00533743">
        <w:rPr>
          <w:rStyle w:val="FontStyle17"/>
        </w:rPr>
        <w:softHyphen/>
        <w:t>ного назначения.</w:t>
      </w:r>
    </w:p>
    <w:p w:rsidR="003F7C1A" w:rsidRDefault="003F7C1A" w:rsidP="003F7C1A">
      <w:pPr>
        <w:widowControl w:val="0"/>
        <w:autoSpaceDE w:val="0"/>
        <w:autoSpaceDN w:val="0"/>
        <w:adjustRightInd w:val="0"/>
        <w:ind w:firstLine="720"/>
      </w:pPr>
      <w:r>
        <w:rPr>
          <w:rStyle w:val="FontStyle22"/>
        </w:rPr>
        <w:t xml:space="preserve">Пример </w:t>
      </w:r>
      <w:r>
        <w:t>СТ РК 41.36-2008 Единообразные предписания, касающиеся официального утверждения пассажирских транспортных средств большой вместимости в отношении общей конструкции</w:t>
      </w:r>
    </w:p>
    <w:p w:rsidR="003F7C1A" w:rsidRDefault="003F7C1A" w:rsidP="003F7C1A">
      <w:pPr>
        <w:widowControl w:val="0"/>
        <w:autoSpaceDE w:val="0"/>
        <w:autoSpaceDN w:val="0"/>
        <w:adjustRightInd w:val="0"/>
        <w:ind w:firstLine="1620"/>
        <w:jc w:val="both"/>
        <w:rPr>
          <w:rStyle w:val="FontStyle22"/>
        </w:rPr>
      </w:pPr>
      <w:r>
        <w:rPr>
          <w:rFonts w:ascii="TimesNewRoman" w:hAnsi="TimesNewRoman" w:cs="TimesNewRoman"/>
        </w:rPr>
        <w:t xml:space="preserve">СТ РК ГОСТ Р 52132-2008 Изделия из сетки для </w:t>
      </w:r>
      <w:proofErr w:type="spellStart"/>
      <w:r>
        <w:rPr>
          <w:rFonts w:ascii="TimesNewRoman" w:hAnsi="TimesNewRoman" w:cs="TimesNewRoman"/>
        </w:rPr>
        <w:t>габионных</w:t>
      </w:r>
      <w:proofErr w:type="spellEnd"/>
      <w:r>
        <w:rPr>
          <w:rFonts w:ascii="TimesNewRoman" w:hAnsi="TimesNewRoman" w:cs="TimesNewRoman"/>
        </w:rPr>
        <w:t xml:space="preserve"> конструкций. Технические условия</w:t>
      </w:r>
    </w:p>
    <w:p w:rsidR="003F7C1A" w:rsidRDefault="003F7C1A" w:rsidP="003F7C1A">
      <w:pPr>
        <w:widowControl w:val="0"/>
        <w:autoSpaceDE w:val="0"/>
        <w:autoSpaceDN w:val="0"/>
        <w:adjustRightInd w:val="0"/>
        <w:ind w:firstLine="1620"/>
        <w:jc w:val="both"/>
        <w:rPr>
          <w:rStyle w:val="FontStyle22"/>
        </w:rPr>
      </w:pPr>
      <w:r>
        <w:t xml:space="preserve">СТ РК 1556-2006 Тележки </w:t>
      </w:r>
      <w:proofErr w:type="spellStart"/>
      <w:r>
        <w:t>двухостные</w:t>
      </w:r>
      <w:proofErr w:type="spellEnd"/>
      <w:r>
        <w:t xml:space="preserve"> грузовых вагонов колеи 1520 мм. Детали литые. Рама боковая и балка </w:t>
      </w:r>
      <w:proofErr w:type="spellStart"/>
      <w:r>
        <w:t>надрессорная</w:t>
      </w:r>
      <w:proofErr w:type="spellEnd"/>
      <w:r>
        <w:t>. Технические условия.</w:t>
      </w:r>
    </w:p>
    <w:p w:rsidR="003F7C1A" w:rsidRDefault="003F7C1A" w:rsidP="003F7C1A">
      <w:pPr>
        <w:pStyle w:val="Style8"/>
        <w:spacing w:line="240" w:lineRule="auto"/>
        <w:ind w:firstLine="720"/>
        <w:rPr>
          <w:rStyle w:val="FontStyle17"/>
        </w:rPr>
      </w:pPr>
      <w:proofErr w:type="spellStart"/>
      <w:r w:rsidRPr="00533743">
        <w:rPr>
          <w:rStyle w:val="FontStyle22"/>
        </w:rPr>
        <w:t>Агрегатирование</w:t>
      </w:r>
      <w:proofErr w:type="spellEnd"/>
      <w:r w:rsidRPr="00533743">
        <w:rPr>
          <w:rStyle w:val="FontStyle22"/>
        </w:rPr>
        <w:t xml:space="preserve"> </w:t>
      </w:r>
      <w:r w:rsidRPr="00533743">
        <w:rPr>
          <w:rStyle w:val="FontStyle17"/>
        </w:rPr>
        <w:t xml:space="preserve">- это метод создания и эксплуатации изделий, машин, приборов и </w:t>
      </w:r>
      <w:proofErr w:type="gramStart"/>
      <w:r w:rsidRPr="00533743">
        <w:rPr>
          <w:rStyle w:val="FontStyle17"/>
        </w:rPr>
        <w:t>оборудования из отдельных стандартных унифицированных деталей</w:t>
      </w:r>
      <w:proofErr w:type="gramEnd"/>
      <w:r w:rsidRPr="00533743">
        <w:rPr>
          <w:rStyle w:val="FontStyle17"/>
        </w:rPr>
        <w:t xml:space="preserve"> и узлов.</w:t>
      </w:r>
    </w:p>
    <w:p w:rsidR="003F7C1A" w:rsidRDefault="003F7C1A" w:rsidP="003F7C1A">
      <w:pPr>
        <w:widowControl w:val="0"/>
        <w:autoSpaceDE w:val="0"/>
        <w:autoSpaceDN w:val="0"/>
        <w:adjustRightInd w:val="0"/>
        <w:ind w:firstLine="720"/>
        <w:jc w:val="both"/>
        <w:rPr>
          <w:rStyle w:val="FontStyle17"/>
        </w:rPr>
      </w:pPr>
      <w:r w:rsidRPr="006E5A68">
        <w:rPr>
          <w:rStyle w:val="FontStyle17"/>
          <w:b/>
          <w:i/>
        </w:rPr>
        <w:lastRenderedPageBreak/>
        <w:t>Пример</w:t>
      </w:r>
      <w:r>
        <w:rPr>
          <w:rStyle w:val="FontStyle17"/>
        </w:rPr>
        <w:t xml:space="preserve"> </w:t>
      </w:r>
      <w:r>
        <w:t xml:space="preserve">СТ РК 1726-2007 Детали для железнодорожных путей. Технические </w:t>
      </w:r>
      <w:proofErr w:type="spellStart"/>
      <w:r>
        <w:t>ребования</w:t>
      </w:r>
      <w:proofErr w:type="spellEnd"/>
      <w:r>
        <w:t xml:space="preserve"> к поставке. Необработанные стальные болты и гайки, высокопрочные болты и гайки для рельсовых стыковых накладок и крепления</w:t>
      </w:r>
    </w:p>
    <w:p w:rsidR="003F7C1A" w:rsidRDefault="003F7C1A" w:rsidP="003F7C1A">
      <w:pPr>
        <w:widowControl w:val="0"/>
        <w:autoSpaceDE w:val="0"/>
        <w:autoSpaceDN w:val="0"/>
        <w:adjustRightInd w:val="0"/>
        <w:ind w:firstLine="1620"/>
        <w:jc w:val="both"/>
      </w:pPr>
      <w:r>
        <w:t xml:space="preserve">СТ РК 1129-2002 </w:t>
      </w:r>
      <w:proofErr w:type="gramStart"/>
      <w:r>
        <w:t>Трубы</w:t>
      </w:r>
      <w:proofErr w:type="gramEnd"/>
      <w:r>
        <w:t xml:space="preserve"> пластиковые армированные стекловолокном на основе полиэфирных смол. Соединительные детали. Общие технические условия.</w:t>
      </w:r>
    </w:p>
    <w:p w:rsidR="003F7C1A" w:rsidRPr="00533743" w:rsidRDefault="003F7C1A" w:rsidP="003F7C1A">
      <w:pPr>
        <w:widowControl w:val="0"/>
        <w:autoSpaceDE w:val="0"/>
        <w:autoSpaceDN w:val="0"/>
        <w:adjustRightInd w:val="0"/>
        <w:ind w:firstLine="1620"/>
        <w:jc w:val="both"/>
        <w:rPr>
          <w:rStyle w:val="FontStyle17"/>
        </w:rPr>
      </w:pPr>
      <w:r>
        <w:rPr>
          <w:rFonts w:ascii="TimesNewRoman" w:hAnsi="TimesNewRoman" w:cs="TimesNewRoman"/>
        </w:rPr>
        <w:t>СТ РК 1645-2007 Детали закладные и изолирующие для стоек железобетонных опор контактной сети железных дорог.</w:t>
      </w:r>
    </w:p>
    <w:p w:rsidR="003F7C1A" w:rsidRPr="00533743" w:rsidRDefault="003F7C1A" w:rsidP="003F7C1A">
      <w:pPr>
        <w:pStyle w:val="Style8"/>
        <w:spacing w:line="240" w:lineRule="auto"/>
        <w:ind w:firstLine="720"/>
        <w:rPr>
          <w:rStyle w:val="FontStyle17"/>
        </w:rPr>
      </w:pPr>
      <w:r w:rsidRPr="00533743">
        <w:rPr>
          <w:rStyle w:val="FontStyle22"/>
        </w:rPr>
        <w:t xml:space="preserve">Комплексная стандартизация </w:t>
      </w:r>
      <w:r w:rsidRPr="00533743">
        <w:rPr>
          <w:rStyle w:val="FontStyle17"/>
        </w:rPr>
        <w:t>- один из основных методов стандартизации. При комплексной стандартизации осуществляется установление и применение системы взаимоувязанных требований как к самому объекту стандартизации в целом, так и к его основным элементам в целях оптимального решения конкретной проблемы.</w:t>
      </w:r>
    </w:p>
    <w:p w:rsidR="003F7C1A" w:rsidRPr="006E5A68" w:rsidRDefault="003F7C1A" w:rsidP="003F7C1A">
      <w:pPr>
        <w:pStyle w:val="Style14"/>
        <w:tabs>
          <w:tab w:val="left" w:pos="576"/>
        </w:tabs>
        <w:spacing w:before="5" w:line="240" w:lineRule="auto"/>
        <w:ind w:firstLine="720"/>
        <w:rPr>
          <w:rStyle w:val="FontStyle17"/>
        </w:rPr>
      </w:pPr>
      <w:r>
        <w:rPr>
          <w:rStyle w:val="FontStyle22"/>
        </w:rPr>
        <w:t xml:space="preserve">Пример </w:t>
      </w:r>
      <w:r w:rsidRPr="006E5A68">
        <w:rPr>
          <w:rStyle w:val="FontStyle17"/>
        </w:rPr>
        <w:t>СТ РК 1.0 «Государственная система стандартизации Респуб</w:t>
      </w:r>
      <w:r w:rsidRPr="006E5A68">
        <w:rPr>
          <w:rStyle w:val="FontStyle17"/>
        </w:rPr>
        <w:softHyphen/>
        <w:t>лики Казахстан. Основные положения»;</w:t>
      </w:r>
    </w:p>
    <w:p w:rsidR="003F7C1A" w:rsidRPr="006E5A68" w:rsidRDefault="003F7C1A" w:rsidP="003F7C1A">
      <w:pPr>
        <w:pStyle w:val="Style14"/>
        <w:tabs>
          <w:tab w:val="left" w:pos="576"/>
        </w:tabs>
        <w:spacing w:before="5" w:line="240" w:lineRule="auto"/>
        <w:ind w:firstLine="1620"/>
        <w:rPr>
          <w:rStyle w:val="FontStyle17"/>
        </w:rPr>
      </w:pPr>
      <w:r w:rsidRPr="006E5A68">
        <w:rPr>
          <w:rStyle w:val="FontStyle17"/>
        </w:rPr>
        <w:t>СТ РК 2.0 «Государственная система обеспечения единства измерений. Основные положения»;</w:t>
      </w:r>
    </w:p>
    <w:p w:rsidR="003F7C1A" w:rsidRPr="006E5A68" w:rsidRDefault="003F7C1A" w:rsidP="003F7C1A">
      <w:pPr>
        <w:pStyle w:val="Style14"/>
        <w:tabs>
          <w:tab w:val="left" w:pos="576"/>
        </w:tabs>
        <w:spacing w:before="10" w:line="240" w:lineRule="auto"/>
        <w:ind w:firstLine="1620"/>
        <w:rPr>
          <w:rStyle w:val="FontStyle17"/>
        </w:rPr>
      </w:pPr>
      <w:r w:rsidRPr="006E5A68">
        <w:rPr>
          <w:rStyle w:val="FontStyle17"/>
        </w:rPr>
        <w:t>СТ РК 3.0 «Государственная система сертификации Респуб</w:t>
      </w:r>
      <w:r w:rsidRPr="006E5A68">
        <w:rPr>
          <w:rStyle w:val="FontStyle17"/>
        </w:rPr>
        <w:softHyphen/>
        <w:t>лики Казахстан. Основные положения»;</w:t>
      </w:r>
    </w:p>
    <w:p w:rsidR="003F7C1A" w:rsidRPr="006E5A68" w:rsidRDefault="003F7C1A" w:rsidP="003F7C1A">
      <w:pPr>
        <w:pStyle w:val="Style14"/>
        <w:tabs>
          <w:tab w:val="left" w:pos="576"/>
        </w:tabs>
        <w:spacing w:before="10" w:line="240" w:lineRule="auto"/>
        <w:ind w:firstLine="1620"/>
        <w:rPr>
          <w:rStyle w:val="FontStyle17"/>
        </w:rPr>
      </w:pPr>
      <w:r w:rsidRPr="006E5A68">
        <w:rPr>
          <w:rStyle w:val="FontStyle17"/>
        </w:rPr>
        <w:t>СТ РК 4.0 «Система разработки и постановки продукции на производство. Основные положения»;</w:t>
      </w:r>
    </w:p>
    <w:p w:rsidR="003F7C1A" w:rsidRPr="006E5A68" w:rsidRDefault="003F7C1A" w:rsidP="003F7C1A">
      <w:pPr>
        <w:pStyle w:val="Style14"/>
        <w:tabs>
          <w:tab w:val="left" w:pos="571"/>
        </w:tabs>
        <w:spacing w:before="72" w:line="240" w:lineRule="auto"/>
        <w:ind w:firstLine="1620"/>
        <w:rPr>
          <w:rStyle w:val="FontStyle17"/>
        </w:rPr>
      </w:pPr>
      <w:r w:rsidRPr="006E5A68">
        <w:rPr>
          <w:rStyle w:val="FontStyle17"/>
        </w:rPr>
        <w:t>СТ РК 5.0 «Единая система классификации и кодирования тех</w:t>
      </w:r>
      <w:r w:rsidRPr="006E5A68">
        <w:rPr>
          <w:rStyle w:val="FontStyle17"/>
        </w:rPr>
        <w:softHyphen/>
        <w:t>нико-экономической и социальной информации. Основные положе</w:t>
      </w:r>
      <w:r w:rsidRPr="006E5A68">
        <w:rPr>
          <w:rStyle w:val="FontStyle17"/>
        </w:rPr>
        <w:softHyphen/>
        <w:t>ния»;</w:t>
      </w:r>
    </w:p>
    <w:p w:rsidR="003F7C1A" w:rsidRPr="006E5A68" w:rsidRDefault="003F7C1A" w:rsidP="003F7C1A">
      <w:pPr>
        <w:pStyle w:val="Style14"/>
        <w:tabs>
          <w:tab w:val="left" w:pos="571"/>
        </w:tabs>
        <w:spacing w:before="5" w:line="240" w:lineRule="auto"/>
        <w:ind w:firstLine="1620"/>
        <w:rPr>
          <w:rStyle w:val="FontStyle17"/>
        </w:rPr>
      </w:pPr>
      <w:r w:rsidRPr="006E5A68">
        <w:rPr>
          <w:rStyle w:val="FontStyle17"/>
        </w:rPr>
        <w:t>СТ РК 6.0 «Система штрихового кодирования. Основные по</w:t>
      </w:r>
      <w:r w:rsidRPr="006E5A68">
        <w:rPr>
          <w:rStyle w:val="FontStyle17"/>
        </w:rPr>
        <w:softHyphen/>
        <w:t>ложения»;</w:t>
      </w:r>
    </w:p>
    <w:p w:rsidR="003F7C1A" w:rsidRPr="006E5A68" w:rsidRDefault="003F7C1A" w:rsidP="003F7C1A">
      <w:pPr>
        <w:pStyle w:val="Style14"/>
        <w:tabs>
          <w:tab w:val="left" w:pos="571"/>
        </w:tabs>
        <w:spacing w:line="240" w:lineRule="auto"/>
        <w:ind w:firstLine="1620"/>
        <w:rPr>
          <w:rStyle w:val="FontStyle17"/>
        </w:rPr>
      </w:pPr>
      <w:r w:rsidRPr="006E5A68">
        <w:rPr>
          <w:rStyle w:val="FontStyle17"/>
        </w:rPr>
        <w:t>СТ РК 7.0 «Система аккредитации Республики Казахстан. Ос</w:t>
      </w:r>
      <w:r w:rsidRPr="006E5A68">
        <w:rPr>
          <w:rStyle w:val="FontStyle17"/>
        </w:rPr>
        <w:softHyphen/>
        <w:t>новные положения».</w:t>
      </w:r>
    </w:p>
    <w:p w:rsidR="003F7C1A" w:rsidRDefault="003F7C1A" w:rsidP="003F7C1A">
      <w:pPr>
        <w:pStyle w:val="Style8"/>
        <w:spacing w:before="5" w:line="240" w:lineRule="auto"/>
        <w:ind w:firstLine="720"/>
        <w:rPr>
          <w:rStyle w:val="FontStyle22"/>
        </w:rPr>
      </w:pPr>
    </w:p>
    <w:p w:rsidR="003F7C1A" w:rsidRPr="006E5A68" w:rsidRDefault="003F7C1A" w:rsidP="003F7C1A">
      <w:pPr>
        <w:pStyle w:val="Style8"/>
        <w:spacing w:before="5" w:line="240" w:lineRule="auto"/>
        <w:ind w:firstLine="720"/>
        <w:rPr>
          <w:rStyle w:val="FontStyle17"/>
        </w:rPr>
      </w:pPr>
      <w:r w:rsidRPr="00533743">
        <w:rPr>
          <w:rStyle w:val="FontStyle22"/>
        </w:rPr>
        <w:t xml:space="preserve">Опережающая стандартизация </w:t>
      </w:r>
      <w:r w:rsidRPr="00533743">
        <w:rPr>
          <w:rStyle w:val="FontStyle17"/>
        </w:rPr>
        <w:t xml:space="preserve">(разработка перспективных стандартов) - </w:t>
      </w:r>
      <w:r w:rsidRPr="006E5A68">
        <w:rPr>
          <w:rStyle w:val="FontStyle17"/>
        </w:rPr>
        <w:t>установление повышенных по отношению к уже достигнутому на практике уровню норм и требований к объектам стандартизации, которые, согласно прогнозам, будут оптималь</w:t>
      </w:r>
      <w:r w:rsidRPr="006E5A68">
        <w:rPr>
          <w:rStyle w:val="FontStyle17"/>
        </w:rPr>
        <w:softHyphen/>
        <w:t>ными в последующее время.</w:t>
      </w:r>
    </w:p>
    <w:p w:rsidR="003F7C1A" w:rsidRDefault="003F7C1A" w:rsidP="003F7C1A">
      <w:pPr>
        <w:widowControl w:val="0"/>
        <w:ind w:firstLine="720"/>
        <w:jc w:val="both"/>
        <w:rPr>
          <w:rStyle w:val="FontStyle17"/>
        </w:rPr>
      </w:pPr>
      <w:r w:rsidRPr="006E5A68">
        <w:rPr>
          <w:rStyle w:val="FontStyle17"/>
        </w:rPr>
        <w:t xml:space="preserve">В соответствии с </w:t>
      </w:r>
      <w:r>
        <w:rPr>
          <w:rStyle w:val="FontStyle17"/>
        </w:rPr>
        <w:t xml:space="preserve">планом работ по государственной </w:t>
      </w:r>
      <w:proofErr w:type="gramStart"/>
      <w:r>
        <w:rPr>
          <w:rStyle w:val="FontStyle17"/>
        </w:rPr>
        <w:t>стандартизации  РК</w:t>
      </w:r>
      <w:proofErr w:type="gramEnd"/>
      <w:r>
        <w:rPr>
          <w:rStyle w:val="FontStyle17"/>
        </w:rPr>
        <w:t xml:space="preserve"> </w:t>
      </w:r>
      <w:proofErr w:type="spellStart"/>
      <w:r>
        <w:rPr>
          <w:rStyle w:val="FontStyle17"/>
        </w:rPr>
        <w:t>плвнируется</w:t>
      </w:r>
      <w:proofErr w:type="spellEnd"/>
      <w:r>
        <w:rPr>
          <w:rStyle w:val="FontStyle17"/>
        </w:rPr>
        <w:t xml:space="preserve"> разработать следующие виды стандартов</w:t>
      </w:r>
    </w:p>
    <w:p w:rsidR="003F7C1A" w:rsidRPr="006E5A68" w:rsidRDefault="003F7C1A" w:rsidP="003F7C1A">
      <w:pPr>
        <w:widowControl w:val="0"/>
        <w:ind w:firstLine="720"/>
        <w:jc w:val="both"/>
        <w:rPr>
          <w:rStyle w:val="FontStyle17"/>
        </w:rPr>
      </w:pPr>
      <w:r w:rsidRPr="006E5A68">
        <w:rPr>
          <w:rStyle w:val="FontStyle17"/>
        </w:rPr>
        <w:t>СТ РК "Проектирование и укладка систем трубопроводов с предварительно нанесенной изоляцией для районного теплоснабжения "</w:t>
      </w:r>
    </w:p>
    <w:p w:rsidR="003F7C1A" w:rsidRDefault="003F7C1A" w:rsidP="003F7C1A">
      <w:pPr>
        <w:widowControl w:val="0"/>
        <w:ind w:firstLine="720"/>
        <w:jc w:val="both"/>
        <w:rPr>
          <w:rStyle w:val="FontStyle17"/>
        </w:rPr>
      </w:pPr>
      <w:r w:rsidRPr="004863F3">
        <w:rPr>
          <w:rStyle w:val="FontStyle17"/>
        </w:rPr>
        <w:t>СТ РК "Добавки к бетону, строительному раствору и жидкому строительному раствору. Часть 1.</w:t>
      </w:r>
    </w:p>
    <w:p w:rsidR="003F7C1A" w:rsidRPr="004863F3" w:rsidRDefault="003F7C1A" w:rsidP="003F7C1A">
      <w:pPr>
        <w:widowControl w:val="0"/>
        <w:ind w:firstLine="720"/>
        <w:jc w:val="both"/>
        <w:rPr>
          <w:rStyle w:val="FontStyle17"/>
        </w:rPr>
      </w:pPr>
      <w:r w:rsidRPr="004863F3">
        <w:rPr>
          <w:rStyle w:val="FontStyle17"/>
        </w:rPr>
        <w:t>СТ РК "Плиты из ориентированной стружки (OSB). Определения, классификация и технические требования"</w:t>
      </w:r>
    </w:p>
    <w:p w:rsidR="007C5BDF" w:rsidRDefault="007C5BDF"/>
    <w:sectPr w:rsidR="007C5B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C1A"/>
    <w:rsid w:val="00315B7A"/>
    <w:rsid w:val="003F7C1A"/>
    <w:rsid w:val="007C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FB6A0"/>
  <w15:chartTrackingRefBased/>
  <w15:docId w15:val="{12A0CD1F-256B-4EF2-8349-7AF3EAD04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7C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basedOn w:val="a0"/>
    <w:rsid w:val="003F7C1A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s0">
    <w:name w:val="s0"/>
    <w:basedOn w:val="a0"/>
    <w:rsid w:val="003F7C1A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customStyle="1" w:styleId="Style1">
    <w:name w:val="Style1"/>
    <w:basedOn w:val="a"/>
    <w:rsid w:val="003F7C1A"/>
    <w:pPr>
      <w:widowControl w:val="0"/>
      <w:autoSpaceDE w:val="0"/>
      <w:autoSpaceDN w:val="0"/>
      <w:adjustRightInd w:val="0"/>
      <w:spacing w:line="245" w:lineRule="exact"/>
      <w:ind w:firstLine="283"/>
      <w:jc w:val="both"/>
    </w:pPr>
  </w:style>
  <w:style w:type="character" w:customStyle="1" w:styleId="FontStyle17">
    <w:name w:val="Font Style17"/>
    <w:basedOn w:val="a0"/>
    <w:rsid w:val="003F7C1A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22">
    <w:name w:val="Font Style22"/>
    <w:basedOn w:val="a0"/>
    <w:rsid w:val="003F7C1A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1">
    <w:name w:val="Font Style21"/>
    <w:basedOn w:val="a0"/>
    <w:rsid w:val="003F7C1A"/>
    <w:rPr>
      <w:rFonts w:ascii="Times New Roman" w:hAnsi="Times New Roman" w:cs="Times New Roman"/>
      <w:b/>
      <w:bCs/>
      <w:i/>
      <w:iCs/>
      <w:sz w:val="20"/>
      <w:szCs w:val="20"/>
    </w:rPr>
  </w:style>
  <w:style w:type="paragraph" w:customStyle="1" w:styleId="Style8">
    <w:name w:val="Style8"/>
    <w:basedOn w:val="a"/>
    <w:rsid w:val="003F7C1A"/>
    <w:pPr>
      <w:widowControl w:val="0"/>
      <w:autoSpaceDE w:val="0"/>
      <w:autoSpaceDN w:val="0"/>
      <w:adjustRightInd w:val="0"/>
      <w:spacing w:line="251" w:lineRule="exact"/>
      <w:ind w:firstLine="283"/>
      <w:jc w:val="both"/>
    </w:pPr>
  </w:style>
  <w:style w:type="paragraph" w:customStyle="1" w:styleId="Style14">
    <w:name w:val="Style14"/>
    <w:basedOn w:val="a"/>
    <w:rsid w:val="003F7C1A"/>
    <w:pPr>
      <w:widowControl w:val="0"/>
      <w:autoSpaceDE w:val="0"/>
      <w:autoSpaceDN w:val="0"/>
      <w:adjustRightInd w:val="0"/>
      <w:spacing w:line="245" w:lineRule="exact"/>
      <w:ind w:firstLine="283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1191</Words>
  <Characters>6793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2022-09-10T08:17:00Z</dcterms:created>
  <dcterms:modified xsi:type="dcterms:W3CDTF">2022-09-10T08:18:00Z</dcterms:modified>
</cp:coreProperties>
</file>